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E3B1A" w14:textId="3EE16D5F" w:rsidR="000E083D" w:rsidRPr="006A79C3" w:rsidRDefault="000E083D" w:rsidP="00786D1E">
      <w:pPr>
        <w:pStyle w:val="Heading1"/>
        <w:rPr>
          <w:rFonts w:eastAsia="Roboto Condensed" w:cs="Roboto Condensed"/>
          <w:sz w:val="44"/>
          <w:szCs w:val="44"/>
          <w:u w:color="000000"/>
        </w:rPr>
      </w:pPr>
      <w:r w:rsidRPr="006A79C3">
        <w:rPr>
          <w:sz w:val="44"/>
          <w:szCs w:val="44"/>
          <w:u w:color="000000"/>
        </w:rPr>
        <w:t xml:space="preserve">DIGITAL </w:t>
      </w:r>
      <w:r w:rsidR="006A79C3" w:rsidRPr="006A79C3">
        <w:rPr>
          <w:sz w:val="44"/>
          <w:szCs w:val="44"/>
          <w:u w:color="000000"/>
        </w:rPr>
        <w:t>TRANSFORMATION FOR MANUFACTURERS</w:t>
      </w:r>
    </w:p>
    <w:p w14:paraId="0E59389F" w14:textId="2E4687D9" w:rsidR="005919F3" w:rsidRDefault="005919F3" w:rsidP="00786D1E">
      <w:pPr>
        <w:pStyle w:val="Heading2"/>
        <w:rPr>
          <w:u w:color="000000"/>
        </w:rPr>
      </w:pPr>
      <w:r>
        <w:rPr>
          <w:u w:color="000000"/>
        </w:rPr>
        <w:t>DIGITIZATION PROBLEM-SOLVING</w:t>
      </w:r>
    </w:p>
    <w:p w14:paraId="62D665C6" w14:textId="2C6CC312" w:rsidR="005919F3" w:rsidRPr="005919F3" w:rsidRDefault="005919F3" w:rsidP="00786D1E">
      <w:pPr>
        <w:pStyle w:val="Heading2"/>
      </w:pPr>
      <w:r>
        <w:t>TOOLS &amp; TECHNIQUES</w:t>
      </w:r>
    </w:p>
    <w:p w14:paraId="61AA9105" w14:textId="77777777" w:rsidR="000E083D" w:rsidRDefault="000E083D" w:rsidP="00786D1E">
      <w:pPr>
        <w:pStyle w:val="Body1"/>
        <w:spacing w:line="240" w:lineRule="auto"/>
      </w:pPr>
    </w:p>
    <w:p w14:paraId="16CA9A06" w14:textId="61CF437A" w:rsidR="000A60D5" w:rsidRPr="000A60D5" w:rsidRDefault="000A60D5" w:rsidP="00786D1E">
      <w:pPr>
        <w:rPr>
          <w:szCs w:val="20"/>
        </w:rPr>
      </w:pPr>
      <w:r w:rsidRPr="000A60D5">
        <w:rPr>
          <w:szCs w:val="20"/>
        </w:rPr>
        <w:t xml:space="preserve">The following methods and techniques can be used by Digital </w:t>
      </w:r>
      <w:r w:rsidR="00FA1AF0">
        <w:rPr>
          <w:szCs w:val="20"/>
        </w:rPr>
        <w:t>Transformation for Manufacturers</w:t>
      </w:r>
      <w:r w:rsidRPr="000A60D5">
        <w:rPr>
          <w:szCs w:val="20"/>
        </w:rPr>
        <w:t xml:space="preserve"> Assessment (DMLA) teams to identify targets for improvement projects; identify root causes of performance problems and issues; and to plan and implement digitization solutions.</w:t>
      </w:r>
    </w:p>
    <w:p w14:paraId="758395C5" w14:textId="77777777" w:rsidR="000A60D5" w:rsidRPr="000A60D5" w:rsidRDefault="000A60D5" w:rsidP="00786D1E">
      <w:pPr>
        <w:jc w:val="center"/>
        <w:rPr>
          <w:rFonts w:cstheme="majorHAnsi"/>
          <w:b/>
          <w:bCs/>
          <w:szCs w:val="20"/>
        </w:rPr>
      </w:pPr>
    </w:p>
    <w:p w14:paraId="5AE03737" w14:textId="77777777" w:rsidR="000A60D5" w:rsidRDefault="000A60D5" w:rsidP="00786D1E">
      <w:pPr>
        <w:pStyle w:val="Heading3"/>
      </w:pPr>
      <w:r w:rsidRPr="000A60D5">
        <w:t>A3</w:t>
      </w:r>
    </w:p>
    <w:p w14:paraId="54158C3E" w14:textId="209DA56E" w:rsidR="000A60D5" w:rsidRPr="000A60D5" w:rsidRDefault="000A60D5" w:rsidP="00786D1E">
      <w:pPr>
        <w:rPr>
          <w:szCs w:val="20"/>
        </w:rPr>
      </w:pPr>
      <w:r w:rsidRPr="000A60D5">
        <w:rPr>
          <w:szCs w:val="20"/>
        </w:rPr>
        <w:t xml:space="preserve">Named after the size of paper on which it is typically created on (A3-sized), an A3 offers a way for DMLA teams to identify a problem, explore and implement solutions, and communicate actions and results. An A3 establishes guidelines for a process to address a problem or opportunity, moving a team through seven elements: </w:t>
      </w:r>
    </w:p>
    <w:p w14:paraId="59B21318" w14:textId="77777777" w:rsidR="000A60D5" w:rsidRPr="000A60D5" w:rsidRDefault="000A60D5" w:rsidP="00786D1E">
      <w:pPr>
        <w:pStyle w:val="ListParagraph"/>
        <w:numPr>
          <w:ilvl w:val="0"/>
          <w:numId w:val="2"/>
        </w:numPr>
        <w:tabs>
          <w:tab w:val="left" w:pos="720"/>
        </w:tabs>
        <w:spacing w:line="240" w:lineRule="auto"/>
        <w:rPr>
          <w:rFonts w:ascii="Helvetica Neue" w:hAnsi="Helvetica Neue"/>
          <w:sz w:val="20"/>
          <w:szCs w:val="20"/>
        </w:rPr>
      </w:pPr>
      <w:r w:rsidRPr="000A60D5">
        <w:rPr>
          <w:rFonts w:ascii="Helvetica Neue" w:hAnsi="Helvetica Neue"/>
          <w:i/>
          <w:iCs/>
          <w:sz w:val="20"/>
          <w:szCs w:val="20"/>
        </w:rPr>
        <w:t>Background:</w:t>
      </w:r>
      <w:r w:rsidRPr="000A60D5">
        <w:rPr>
          <w:rFonts w:ascii="Helvetica Neue" w:hAnsi="Helvetica Neue"/>
          <w:sz w:val="20"/>
          <w:szCs w:val="20"/>
        </w:rPr>
        <w:t xml:space="preserve"> Description of the problem or opportunity.</w:t>
      </w:r>
    </w:p>
    <w:p w14:paraId="1F936121" w14:textId="77777777" w:rsidR="000A60D5" w:rsidRPr="000A60D5" w:rsidRDefault="000A60D5" w:rsidP="00786D1E">
      <w:pPr>
        <w:pStyle w:val="ListParagraph"/>
        <w:numPr>
          <w:ilvl w:val="0"/>
          <w:numId w:val="2"/>
        </w:numPr>
        <w:tabs>
          <w:tab w:val="left" w:pos="720"/>
        </w:tabs>
        <w:spacing w:line="240" w:lineRule="auto"/>
        <w:rPr>
          <w:rFonts w:ascii="Helvetica Neue" w:hAnsi="Helvetica Neue"/>
          <w:sz w:val="20"/>
          <w:szCs w:val="20"/>
        </w:rPr>
      </w:pPr>
      <w:r w:rsidRPr="000A60D5">
        <w:rPr>
          <w:rFonts w:ascii="Helvetica Neue" w:hAnsi="Helvetica Neue"/>
          <w:i/>
          <w:iCs/>
          <w:sz w:val="20"/>
          <w:szCs w:val="20"/>
        </w:rPr>
        <w:t>Current conditions</w:t>
      </w:r>
      <w:r w:rsidRPr="000A60D5">
        <w:rPr>
          <w:rFonts w:ascii="Helvetica Neue" w:hAnsi="Helvetica Neue"/>
          <w:sz w:val="20"/>
          <w:szCs w:val="20"/>
        </w:rPr>
        <w:t>: Data (charts and tables) associated with the current state.</w:t>
      </w:r>
    </w:p>
    <w:p w14:paraId="7401E78E" w14:textId="77777777" w:rsidR="000A60D5" w:rsidRPr="000A60D5" w:rsidRDefault="000A60D5" w:rsidP="00786D1E">
      <w:pPr>
        <w:pStyle w:val="ListParagraph"/>
        <w:numPr>
          <w:ilvl w:val="0"/>
          <w:numId w:val="2"/>
        </w:numPr>
        <w:tabs>
          <w:tab w:val="left" w:pos="720"/>
        </w:tabs>
        <w:spacing w:line="240" w:lineRule="auto"/>
        <w:rPr>
          <w:rFonts w:ascii="Helvetica Neue" w:hAnsi="Helvetica Neue"/>
          <w:sz w:val="20"/>
          <w:szCs w:val="20"/>
        </w:rPr>
      </w:pPr>
      <w:r w:rsidRPr="000A60D5">
        <w:rPr>
          <w:rFonts w:ascii="Helvetica Neue" w:hAnsi="Helvetica Neue"/>
          <w:i/>
          <w:iCs/>
          <w:sz w:val="20"/>
          <w:szCs w:val="20"/>
        </w:rPr>
        <w:t>Goals/targets:</w:t>
      </w:r>
      <w:r w:rsidRPr="000A60D5">
        <w:rPr>
          <w:rFonts w:ascii="Helvetica Neue" w:hAnsi="Helvetica Neue"/>
          <w:sz w:val="20"/>
          <w:szCs w:val="20"/>
        </w:rPr>
        <w:t xml:space="preserve"> Outcomes that addressing the problem or opportunity will deliver.</w:t>
      </w:r>
    </w:p>
    <w:p w14:paraId="081D381D" w14:textId="77777777" w:rsidR="000A60D5" w:rsidRPr="000A60D5" w:rsidRDefault="000A60D5" w:rsidP="00786D1E">
      <w:pPr>
        <w:pStyle w:val="ListParagraph"/>
        <w:numPr>
          <w:ilvl w:val="0"/>
          <w:numId w:val="2"/>
        </w:numPr>
        <w:tabs>
          <w:tab w:val="left" w:pos="720"/>
        </w:tabs>
        <w:spacing w:line="240" w:lineRule="auto"/>
        <w:rPr>
          <w:rFonts w:ascii="Helvetica Neue" w:hAnsi="Helvetica Neue"/>
          <w:sz w:val="20"/>
          <w:szCs w:val="20"/>
        </w:rPr>
      </w:pPr>
      <w:r w:rsidRPr="000A60D5">
        <w:rPr>
          <w:rFonts w:ascii="Helvetica Neue" w:hAnsi="Helvetica Neue"/>
          <w:i/>
          <w:iCs/>
          <w:sz w:val="20"/>
          <w:szCs w:val="20"/>
        </w:rPr>
        <w:t>Analysis:</w:t>
      </w:r>
      <w:r w:rsidRPr="000A60D5">
        <w:rPr>
          <w:rFonts w:ascii="Helvetica Neue" w:hAnsi="Helvetica Neue"/>
          <w:sz w:val="20"/>
          <w:szCs w:val="20"/>
        </w:rPr>
        <w:t xml:space="preserve"> Root-cause analysis of the current condition vs. the goals/targets (i.e., what currently prevents the goal from being achieved?).</w:t>
      </w:r>
    </w:p>
    <w:p w14:paraId="63FE5805" w14:textId="77777777" w:rsidR="000A60D5" w:rsidRPr="000A60D5" w:rsidRDefault="000A60D5" w:rsidP="00786D1E">
      <w:pPr>
        <w:pStyle w:val="ListParagraph"/>
        <w:numPr>
          <w:ilvl w:val="0"/>
          <w:numId w:val="2"/>
        </w:numPr>
        <w:tabs>
          <w:tab w:val="left" w:pos="720"/>
        </w:tabs>
        <w:spacing w:line="240" w:lineRule="auto"/>
        <w:rPr>
          <w:rFonts w:ascii="Helvetica Neue" w:hAnsi="Helvetica Neue"/>
          <w:sz w:val="20"/>
          <w:szCs w:val="20"/>
        </w:rPr>
      </w:pPr>
      <w:r w:rsidRPr="000A60D5">
        <w:rPr>
          <w:rFonts w:ascii="Helvetica Neue" w:hAnsi="Helvetica Neue"/>
          <w:i/>
          <w:iCs/>
          <w:sz w:val="20"/>
          <w:szCs w:val="20"/>
        </w:rPr>
        <w:t xml:space="preserve">Proposed countermeasures: </w:t>
      </w:r>
      <w:r w:rsidRPr="000A60D5">
        <w:rPr>
          <w:rFonts w:ascii="Helvetica Neue" w:hAnsi="Helvetica Neue"/>
          <w:sz w:val="20"/>
          <w:szCs w:val="20"/>
        </w:rPr>
        <w:t>Actions to close the gap between the current condition and the goals/targets.</w:t>
      </w:r>
    </w:p>
    <w:p w14:paraId="2F83AD75" w14:textId="77777777" w:rsidR="000A60D5" w:rsidRPr="000A60D5" w:rsidRDefault="000A60D5" w:rsidP="00786D1E">
      <w:pPr>
        <w:pStyle w:val="ListParagraph"/>
        <w:numPr>
          <w:ilvl w:val="0"/>
          <w:numId w:val="2"/>
        </w:numPr>
        <w:tabs>
          <w:tab w:val="left" w:pos="720"/>
        </w:tabs>
        <w:spacing w:line="240" w:lineRule="auto"/>
        <w:rPr>
          <w:rFonts w:ascii="Helvetica Neue" w:hAnsi="Helvetica Neue"/>
          <w:sz w:val="20"/>
          <w:szCs w:val="20"/>
        </w:rPr>
      </w:pPr>
      <w:r w:rsidRPr="000A60D5">
        <w:rPr>
          <w:rFonts w:ascii="Helvetica Neue" w:hAnsi="Helvetica Neue"/>
          <w:i/>
          <w:iCs/>
          <w:sz w:val="20"/>
          <w:szCs w:val="20"/>
        </w:rPr>
        <w:t>Plan:</w:t>
      </w:r>
      <w:r w:rsidRPr="000A60D5">
        <w:rPr>
          <w:rFonts w:ascii="Helvetica Neue" w:hAnsi="Helvetica Neue"/>
          <w:sz w:val="20"/>
          <w:szCs w:val="20"/>
        </w:rPr>
        <w:t xml:space="preserve"> Activities, roles, and dates for implementing countermeasures, usually with a timeline or Gantt chart.</w:t>
      </w:r>
    </w:p>
    <w:p w14:paraId="69A21BB9" w14:textId="77777777" w:rsidR="000A60D5" w:rsidRPr="000A60D5" w:rsidRDefault="000A60D5" w:rsidP="00786D1E">
      <w:pPr>
        <w:pStyle w:val="ListParagraph"/>
        <w:numPr>
          <w:ilvl w:val="0"/>
          <w:numId w:val="2"/>
        </w:numPr>
        <w:tabs>
          <w:tab w:val="left" w:pos="720"/>
        </w:tabs>
        <w:spacing w:line="240" w:lineRule="auto"/>
        <w:rPr>
          <w:rFonts w:ascii="Helvetica Neue" w:hAnsi="Helvetica Neue"/>
          <w:sz w:val="20"/>
          <w:szCs w:val="20"/>
        </w:rPr>
      </w:pPr>
      <w:r w:rsidRPr="000A60D5">
        <w:rPr>
          <w:rFonts w:ascii="Helvetica Neue" w:hAnsi="Helvetica Neue"/>
          <w:i/>
          <w:iCs/>
          <w:sz w:val="20"/>
          <w:szCs w:val="20"/>
        </w:rPr>
        <w:t>Follow-up:</w:t>
      </w:r>
      <w:r w:rsidRPr="000A60D5">
        <w:rPr>
          <w:rFonts w:ascii="Helvetica Neue" w:hAnsi="Helvetica Neue"/>
          <w:sz w:val="20"/>
          <w:szCs w:val="20"/>
        </w:rPr>
        <w:t xml:space="preserve"> Progress review indicating if countermeasures are working.</w:t>
      </w:r>
      <w:r w:rsidRPr="000A60D5">
        <w:rPr>
          <w:rStyle w:val="EndnoteReference"/>
          <w:rFonts w:ascii="Helvetica Neue" w:hAnsi="Helvetica Neue"/>
          <w:sz w:val="20"/>
          <w:szCs w:val="20"/>
        </w:rPr>
        <w:endnoteReference w:id="1"/>
      </w:r>
    </w:p>
    <w:p w14:paraId="0B0E6738" w14:textId="77777777" w:rsidR="000A60D5" w:rsidRPr="000A60D5" w:rsidRDefault="000A60D5" w:rsidP="00786D1E">
      <w:pPr>
        <w:rPr>
          <w:rFonts w:cstheme="majorHAnsi"/>
          <w:szCs w:val="20"/>
        </w:rPr>
      </w:pPr>
    </w:p>
    <w:p w14:paraId="7EEE7392" w14:textId="77777777" w:rsidR="000A60D5" w:rsidRDefault="000A60D5" w:rsidP="00786D1E">
      <w:pPr>
        <w:pStyle w:val="Heading3"/>
      </w:pPr>
      <w:r w:rsidRPr="000A60D5">
        <w:t>Brainstorming</w:t>
      </w:r>
    </w:p>
    <w:p w14:paraId="429A8F1C" w14:textId="66B3130B" w:rsidR="000A60D5" w:rsidRPr="000A60D5" w:rsidRDefault="000A60D5" w:rsidP="00786D1E">
      <w:pPr>
        <w:rPr>
          <w:rFonts w:cstheme="majorHAnsi"/>
          <w:color w:val="202122"/>
          <w:szCs w:val="20"/>
          <w:shd w:val="clear" w:color="auto" w:fill="FFFFFF"/>
        </w:rPr>
      </w:pPr>
      <w:r w:rsidRPr="000A60D5">
        <w:rPr>
          <w:rFonts w:cstheme="majorHAnsi"/>
          <w:color w:val="202122"/>
          <w:szCs w:val="20"/>
          <w:shd w:val="clear" w:color="auto" w:fill="FFFFFF"/>
        </w:rPr>
        <w:t>Introduced by advertising executive Alex Osborn in the 1950s, brainstorming is a creative method for a group to generate ideas and find solutions for a problem. Osborn’s brainstorming method used the following four rules:</w:t>
      </w:r>
    </w:p>
    <w:p w14:paraId="3E70EEC0" w14:textId="77777777" w:rsidR="000A60D5" w:rsidRPr="000A60D5" w:rsidRDefault="000A60D5" w:rsidP="00786D1E">
      <w:pPr>
        <w:pStyle w:val="ListParagraph"/>
        <w:numPr>
          <w:ilvl w:val="0"/>
          <w:numId w:val="7"/>
        </w:numPr>
        <w:spacing w:line="240" w:lineRule="auto"/>
        <w:rPr>
          <w:rFonts w:ascii="Helvetica Neue" w:hAnsi="Helvetica Neue" w:cstheme="majorHAnsi"/>
          <w:color w:val="202122"/>
          <w:sz w:val="20"/>
          <w:szCs w:val="20"/>
          <w:shd w:val="clear" w:color="auto" w:fill="FFFFFF"/>
        </w:rPr>
      </w:pPr>
      <w:r w:rsidRPr="000A60D5">
        <w:rPr>
          <w:rFonts w:ascii="Helvetica Neue" w:hAnsi="Helvetica Neue" w:cstheme="majorHAnsi"/>
          <w:color w:val="202122"/>
          <w:sz w:val="20"/>
          <w:szCs w:val="20"/>
          <w:shd w:val="clear" w:color="auto" w:fill="FFFFFF"/>
        </w:rPr>
        <w:t>Generate as many ideas as possible.</w:t>
      </w:r>
    </w:p>
    <w:p w14:paraId="0D8423D4" w14:textId="77777777" w:rsidR="000A60D5" w:rsidRPr="000A60D5" w:rsidRDefault="000A60D5" w:rsidP="00786D1E">
      <w:pPr>
        <w:pStyle w:val="ListParagraph"/>
        <w:numPr>
          <w:ilvl w:val="0"/>
          <w:numId w:val="7"/>
        </w:numPr>
        <w:spacing w:line="240" w:lineRule="auto"/>
        <w:rPr>
          <w:rFonts w:ascii="Helvetica Neue" w:hAnsi="Helvetica Neue" w:cstheme="majorHAnsi"/>
          <w:color w:val="202122"/>
          <w:sz w:val="20"/>
          <w:szCs w:val="20"/>
          <w:shd w:val="clear" w:color="auto" w:fill="FFFFFF"/>
        </w:rPr>
      </w:pPr>
      <w:r w:rsidRPr="000A60D5">
        <w:rPr>
          <w:rFonts w:ascii="Helvetica Neue" w:hAnsi="Helvetica Neue" w:cstheme="majorHAnsi"/>
          <w:color w:val="202122"/>
          <w:sz w:val="20"/>
          <w:szCs w:val="20"/>
          <w:shd w:val="clear" w:color="auto" w:fill="FFFFFF"/>
        </w:rPr>
        <w:t>No criticism of ideas.</w:t>
      </w:r>
    </w:p>
    <w:p w14:paraId="215F3AF5" w14:textId="77777777" w:rsidR="000A60D5" w:rsidRPr="000A60D5" w:rsidRDefault="000A60D5" w:rsidP="00786D1E">
      <w:pPr>
        <w:pStyle w:val="ListParagraph"/>
        <w:numPr>
          <w:ilvl w:val="0"/>
          <w:numId w:val="7"/>
        </w:numPr>
        <w:spacing w:line="240" w:lineRule="auto"/>
        <w:rPr>
          <w:rFonts w:ascii="Helvetica Neue" w:hAnsi="Helvetica Neue" w:cstheme="majorHAnsi"/>
          <w:color w:val="202122"/>
          <w:sz w:val="20"/>
          <w:szCs w:val="20"/>
          <w:shd w:val="clear" w:color="auto" w:fill="FFFFFF"/>
        </w:rPr>
      </w:pPr>
      <w:r w:rsidRPr="000A60D5">
        <w:rPr>
          <w:rFonts w:ascii="Helvetica Neue" w:hAnsi="Helvetica Neue" w:cstheme="majorHAnsi"/>
          <w:color w:val="202122"/>
          <w:sz w:val="20"/>
          <w:szCs w:val="20"/>
          <w:shd w:val="clear" w:color="auto" w:fill="FFFFFF"/>
        </w:rPr>
        <w:t>Encourage wild ideas.</w:t>
      </w:r>
    </w:p>
    <w:p w14:paraId="5D6592A8" w14:textId="77777777" w:rsidR="000A60D5" w:rsidRPr="000A60D5" w:rsidRDefault="000A60D5" w:rsidP="00786D1E">
      <w:pPr>
        <w:pStyle w:val="ListParagraph"/>
        <w:numPr>
          <w:ilvl w:val="0"/>
          <w:numId w:val="7"/>
        </w:numPr>
        <w:spacing w:line="240" w:lineRule="auto"/>
        <w:rPr>
          <w:rFonts w:ascii="Helvetica Neue" w:hAnsi="Helvetica Neue" w:cstheme="majorHAnsi"/>
          <w:sz w:val="20"/>
          <w:szCs w:val="20"/>
        </w:rPr>
      </w:pPr>
      <w:r w:rsidRPr="000A60D5">
        <w:rPr>
          <w:rFonts w:ascii="Helvetica Neue" w:hAnsi="Helvetica Neue" w:cstheme="majorHAnsi"/>
          <w:color w:val="202122"/>
          <w:sz w:val="20"/>
          <w:szCs w:val="20"/>
          <w:shd w:val="clear" w:color="auto" w:fill="FFFFFF"/>
        </w:rPr>
        <w:t>Improve on and combine ideas.</w:t>
      </w:r>
      <w:r w:rsidRPr="000A60D5">
        <w:rPr>
          <w:rStyle w:val="EndnoteReference"/>
          <w:rFonts w:ascii="Helvetica Neue" w:hAnsi="Helvetica Neue" w:cstheme="majorHAnsi"/>
          <w:color w:val="202122"/>
          <w:sz w:val="20"/>
          <w:szCs w:val="20"/>
          <w:shd w:val="clear" w:color="auto" w:fill="FFFFFF"/>
        </w:rPr>
        <w:endnoteReference w:id="2"/>
      </w:r>
    </w:p>
    <w:p w14:paraId="1CB82614" w14:textId="77777777" w:rsidR="000A60D5" w:rsidRPr="000A60D5" w:rsidRDefault="000A60D5" w:rsidP="00786D1E">
      <w:pPr>
        <w:rPr>
          <w:rFonts w:cstheme="majorHAnsi"/>
          <w:b/>
          <w:bCs/>
          <w:szCs w:val="20"/>
        </w:rPr>
      </w:pPr>
    </w:p>
    <w:p w14:paraId="235B9A50" w14:textId="77777777" w:rsidR="000A60D5" w:rsidRDefault="000A60D5" w:rsidP="00786D1E">
      <w:pPr>
        <w:pStyle w:val="Heading3"/>
      </w:pPr>
      <w:r w:rsidRPr="000A60D5">
        <w:t>DMAIC</w:t>
      </w:r>
    </w:p>
    <w:p w14:paraId="5F998815" w14:textId="1CD49B6E" w:rsidR="000A60D5" w:rsidRPr="000A60D5" w:rsidRDefault="000A60D5" w:rsidP="00786D1E">
      <w:pPr>
        <w:rPr>
          <w:szCs w:val="20"/>
        </w:rPr>
      </w:pPr>
      <w:r w:rsidRPr="000A60D5">
        <w:rPr>
          <w:szCs w:val="20"/>
        </w:rPr>
        <w:t>The DMAIC (Define, Measure, Analyze, Improve, and Control) process-improvement methodology helps a DMLA team to identify the root causes of problems and apply lasting solutions. Based on the scientific method, DMAIC consists of:</w:t>
      </w:r>
    </w:p>
    <w:p w14:paraId="20067E06" w14:textId="77777777" w:rsidR="000A60D5" w:rsidRPr="000A60D5" w:rsidRDefault="000A60D5" w:rsidP="00786D1E">
      <w:pPr>
        <w:pStyle w:val="ListParagraph"/>
        <w:numPr>
          <w:ilvl w:val="0"/>
          <w:numId w:val="3"/>
        </w:numPr>
        <w:tabs>
          <w:tab w:val="left" w:pos="720"/>
        </w:tabs>
        <w:spacing w:line="240" w:lineRule="auto"/>
        <w:ind w:left="720"/>
        <w:rPr>
          <w:rFonts w:ascii="Helvetica Neue" w:hAnsi="Helvetica Neue"/>
          <w:sz w:val="20"/>
          <w:szCs w:val="20"/>
        </w:rPr>
      </w:pPr>
      <w:r w:rsidRPr="000A60D5">
        <w:rPr>
          <w:rFonts w:ascii="Helvetica Neue" w:hAnsi="Helvetica Neue"/>
          <w:i/>
          <w:iCs/>
          <w:sz w:val="20"/>
          <w:szCs w:val="20"/>
        </w:rPr>
        <w:t>Define the problem</w:t>
      </w:r>
      <w:r w:rsidRPr="000A60D5">
        <w:rPr>
          <w:rFonts w:ascii="Helvetica Neue" w:hAnsi="Helvetica Neue"/>
          <w:sz w:val="20"/>
          <w:szCs w:val="20"/>
        </w:rPr>
        <w:t>, including the end user, end-user requirements, and the primary process to meet those requirements.</w:t>
      </w:r>
    </w:p>
    <w:p w14:paraId="341D7157" w14:textId="77777777" w:rsidR="000A60D5" w:rsidRPr="000A60D5" w:rsidRDefault="000A60D5" w:rsidP="00786D1E">
      <w:pPr>
        <w:pStyle w:val="ListParagraph"/>
        <w:numPr>
          <w:ilvl w:val="0"/>
          <w:numId w:val="3"/>
        </w:numPr>
        <w:tabs>
          <w:tab w:val="left" w:pos="720"/>
        </w:tabs>
        <w:spacing w:line="240" w:lineRule="auto"/>
        <w:ind w:left="720"/>
        <w:rPr>
          <w:rFonts w:ascii="Helvetica Neue" w:hAnsi="Helvetica Neue"/>
          <w:sz w:val="20"/>
          <w:szCs w:val="20"/>
        </w:rPr>
      </w:pPr>
      <w:r w:rsidRPr="000A60D5">
        <w:rPr>
          <w:rFonts w:ascii="Helvetica Neue" w:hAnsi="Helvetica Neue"/>
          <w:i/>
          <w:iCs/>
          <w:sz w:val="20"/>
          <w:szCs w:val="20"/>
        </w:rPr>
        <w:t>Measure and collect data</w:t>
      </w:r>
      <w:r w:rsidRPr="000A60D5">
        <w:rPr>
          <w:rFonts w:ascii="Helvetica Neue" w:hAnsi="Helvetica Neue"/>
          <w:sz w:val="20"/>
          <w:szCs w:val="20"/>
        </w:rPr>
        <w:t xml:space="preserve"> related to the process, such as time and quality metrics.</w:t>
      </w:r>
    </w:p>
    <w:p w14:paraId="6891E32E" w14:textId="77777777" w:rsidR="000A60D5" w:rsidRPr="000A60D5" w:rsidRDefault="000A60D5" w:rsidP="00786D1E">
      <w:pPr>
        <w:pStyle w:val="ListParagraph"/>
        <w:numPr>
          <w:ilvl w:val="0"/>
          <w:numId w:val="3"/>
        </w:numPr>
        <w:tabs>
          <w:tab w:val="left" w:pos="720"/>
        </w:tabs>
        <w:spacing w:line="240" w:lineRule="auto"/>
        <w:ind w:left="720"/>
        <w:rPr>
          <w:rFonts w:ascii="Helvetica Neue" w:hAnsi="Helvetica Neue"/>
          <w:sz w:val="20"/>
          <w:szCs w:val="20"/>
        </w:rPr>
      </w:pPr>
      <w:r w:rsidRPr="000A60D5">
        <w:rPr>
          <w:rFonts w:ascii="Helvetica Neue" w:hAnsi="Helvetica Neue"/>
          <w:i/>
          <w:iCs/>
          <w:sz w:val="20"/>
          <w:szCs w:val="20"/>
        </w:rPr>
        <w:t>Analyze the data</w:t>
      </w:r>
      <w:r w:rsidRPr="000A60D5">
        <w:rPr>
          <w:rFonts w:ascii="Helvetica Neue" w:hAnsi="Helvetica Neue"/>
          <w:sz w:val="20"/>
          <w:szCs w:val="20"/>
        </w:rPr>
        <w:t xml:space="preserve"> using root-cause analysis to identify gaps between end-user requirements and current performance.</w:t>
      </w:r>
    </w:p>
    <w:p w14:paraId="3FC54DFA" w14:textId="77777777" w:rsidR="000A60D5" w:rsidRPr="000A60D5" w:rsidRDefault="000A60D5" w:rsidP="00786D1E">
      <w:pPr>
        <w:pStyle w:val="ListParagraph"/>
        <w:numPr>
          <w:ilvl w:val="0"/>
          <w:numId w:val="3"/>
        </w:numPr>
        <w:tabs>
          <w:tab w:val="left" w:pos="720"/>
        </w:tabs>
        <w:spacing w:line="240" w:lineRule="auto"/>
        <w:ind w:left="720"/>
        <w:rPr>
          <w:rFonts w:ascii="Helvetica Neue" w:hAnsi="Helvetica Neue"/>
          <w:sz w:val="20"/>
          <w:szCs w:val="20"/>
        </w:rPr>
      </w:pPr>
      <w:r w:rsidRPr="000A60D5">
        <w:rPr>
          <w:rFonts w:ascii="Helvetica Neue" w:hAnsi="Helvetica Neue"/>
          <w:i/>
          <w:iCs/>
          <w:sz w:val="20"/>
          <w:szCs w:val="20"/>
        </w:rPr>
        <w:lastRenderedPageBreak/>
        <w:t>Improve the process</w:t>
      </w:r>
      <w:r w:rsidRPr="000A60D5">
        <w:rPr>
          <w:rFonts w:ascii="Helvetica Neue" w:hAnsi="Helvetica Neue"/>
          <w:sz w:val="20"/>
          <w:szCs w:val="20"/>
        </w:rPr>
        <w:t xml:space="preserve"> by developing a plan to fix root causes and then implementing a solution.</w:t>
      </w:r>
    </w:p>
    <w:p w14:paraId="0F4D49BD" w14:textId="77777777" w:rsidR="000A60D5" w:rsidRPr="000A60D5" w:rsidRDefault="000A60D5" w:rsidP="00786D1E">
      <w:pPr>
        <w:pStyle w:val="ListParagraph"/>
        <w:numPr>
          <w:ilvl w:val="0"/>
          <w:numId w:val="3"/>
        </w:numPr>
        <w:tabs>
          <w:tab w:val="left" w:pos="720"/>
        </w:tabs>
        <w:spacing w:line="240" w:lineRule="auto"/>
        <w:ind w:left="720"/>
        <w:rPr>
          <w:rFonts w:ascii="Helvetica Neue" w:hAnsi="Helvetica Neue"/>
          <w:sz w:val="20"/>
          <w:szCs w:val="20"/>
        </w:rPr>
      </w:pPr>
      <w:r w:rsidRPr="000A60D5">
        <w:rPr>
          <w:rFonts w:ascii="Helvetica Neue" w:hAnsi="Helvetica Neue"/>
          <w:i/>
          <w:iCs/>
          <w:sz w:val="20"/>
          <w:szCs w:val="20"/>
        </w:rPr>
        <w:t>Control the improved state</w:t>
      </w:r>
      <w:r w:rsidRPr="000A60D5">
        <w:rPr>
          <w:rFonts w:ascii="Helvetica Neue" w:hAnsi="Helvetica Neue"/>
          <w:sz w:val="20"/>
          <w:szCs w:val="20"/>
        </w:rPr>
        <w:t xml:space="preserve"> by monitoring and standardizing procedures in the process.</w:t>
      </w:r>
    </w:p>
    <w:p w14:paraId="231289F0" w14:textId="77777777" w:rsidR="000A60D5" w:rsidRPr="000A60D5" w:rsidRDefault="000A60D5" w:rsidP="00786D1E">
      <w:pPr>
        <w:ind w:left="360"/>
        <w:rPr>
          <w:b/>
          <w:bCs/>
          <w:szCs w:val="20"/>
        </w:rPr>
      </w:pPr>
    </w:p>
    <w:p w14:paraId="19429175" w14:textId="77777777" w:rsidR="000A60D5" w:rsidRPr="000A60D5" w:rsidRDefault="000A60D5" w:rsidP="00786D1E">
      <w:pPr>
        <w:rPr>
          <w:szCs w:val="20"/>
        </w:rPr>
      </w:pPr>
      <w:r w:rsidRPr="00FA1AF0">
        <w:rPr>
          <w:rStyle w:val="Heading3Char"/>
        </w:rPr>
        <w:t xml:space="preserve">Gemba Walk: </w:t>
      </w:r>
      <w:r w:rsidRPr="00786D1E">
        <w:t xml:space="preserve">“Gemba” or “genba” is a Japanese term and refers to the “place where value is created.” </w:t>
      </w:r>
      <w:r w:rsidRPr="000A60D5">
        <w:rPr>
          <w:szCs w:val="20"/>
        </w:rPr>
        <w:t xml:space="preserve">To understand what actually occurs in the work environment, a DMLA team must go to where the work is performed (the gemba). At the gemba the team should talk with operators and ask open-ended questions in order to better comprehend the work, the nature of the value being created, and any problems. Gemba walks help a team to understand end-to-end processes, identify wastes, and solve problems. Organization leaders can use gemba walks to build relationships with frontline workers, establish mutual trust, and help people expand upon current skills and capabilities by offering support and assistance. Gemba walks require appropriate behaviors because individuals are entering someone’s workspace </w:t>
      </w:r>
      <w:r w:rsidRPr="000A60D5">
        <w:rPr>
          <w:i/>
          <w:iCs/>
          <w:szCs w:val="20"/>
        </w:rPr>
        <w:t>while</w:t>
      </w:r>
      <w:r w:rsidRPr="000A60D5">
        <w:rPr>
          <w:szCs w:val="20"/>
        </w:rPr>
        <w:t xml:space="preserve"> the work is taking place and should be well-scoped (e.g., purposes, goals, and expectations) to make efficient use of time.</w:t>
      </w:r>
      <w:r w:rsidRPr="000A60D5">
        <w:rPr>
          <w:rStyle w:val="EndnoteReference"/>
          <w:rFonts w:ascii="Helvetica Neue" w:hAnsi="Helvetica Neue"/>
          <w:sz w:val="20"/>
          <w:szCs w:val="20"/>
        </w:rPr>
        <w:endnoteReference w:id="3"/>
      </w:r>
      <w:r w:rsidRPr="000A60D5">
        <w:rPr>
          <w:szCs w:val="20"/>
        </w:rPr>
        <w:t xml:space="preserve"> </w:t>
      </w:r>
    </w:p>
    <w:p w14:paraId="29D3041B" w14:textId="77777777" w:rsidR="000A60D5" w:rsidRPr="000A60D5" w:rsidRDefault="000A60D5" w:rsidP="00786D1E">
      <w:pPr>
        <w:rPr>
          <w:b/>
          <w:bCs/>
          <w:szCs w:val="20"/>
        </w:rPr>
      </w:pPr>
    </w:p>
    <w:p w14:paraId="68E56223" w14:textId="77777777" w:rsidR="000A60D5" w:rsidRDefault="000A60D5" w:rsidP="00786D1E">
      <w:pPr>
        <w:pStyle w:val="Heading3"/>
      </w:pPr>
      <w:r w:rsidRPr="000A60D5">
        <w:t>Fishbone Diagram</w:t>
      </w:r>
    </w:p>
    <w:p w14:paraId="1F51480B" w14:textId="0C3BB041" w:rsidR="000A60D5" w:rsidRPr="000A60D5" w:rsidRDefault="000A60D5" w:rsidP="00786D1E">
      <w:pPr>
        <w:rPr>
          <w:szCs w:val="20"/>
        </w:rPr>
      </w:pPr>
      <w:r w:rsidRPr="000A60D5">
        <w:rPr>
          <w:szCs w:val="20"/>
        </w:rPr>
        <w:t>This cause-analysis tool (also called the “Ishikawa Diagram”) helps a DMLA team to identify and group possible causes for a problem. A fishbone diagram forces users to look deeper for root causes of a problem.</w:t>
      </w:r>
      <w:r w:rsidRPr="000A60D5">
        <w:rPr>
          <w:rStyle w:val="EndnoteReference"/>
          <w:rFonts w:ascii="Helvetica Neue" w:hAnsi="Helvetica Neue"/>
          <w:sz w:val="20"/>
          <w:szCs w:val="20"/>
        </w:rPr>
        <w:endnoteReference w:id="4"/>
      </w:r>
      <w:r w:rsidRPr="000A60D5">
        <w:rPr>
          <w:szCs w:val="20"/>
        </w:rPr>
        <w:t xml:space="preserve"> Each branch represents a cause and is similar to the Five Whys technique (see below), asking “Why” a branch of the diagram happens, with subsequent answers to the question forming sub-branches (sub-causes).</w:t>
      </w:r>
    </w:p>
    <w:p w14:paraId="0C45855F" w14:textId="77777777" w:rsidR="000A60D5" w:rsidRPr="000A60D5" w:rsidRDefault="000A60D5" w:rsidP="00786D1E">
      <w:pPr>
        <w:rPr>
          <w:szCs w:val="20"/>
        </w:rPr>
      </w:pPr>
      <w:r w:rsidRPr="000A60D5">
        <w:rPr>
          <w:noProof/>
          <w:szCs w:val="20"/>
        </w:rPr>
        <w:drawing>
          <wp:anchor distT="0" distB="0" distL="114300" distR="114300" simplePos="0" relativeHeight="251659264" behindDoc="0" locked="0" layoutInCell="1" allowOverlap="0" wp14:anchorId="5CD7C42B" wp14:editId="5C8D903E">
            <wp:simplePos x="0" y="0"/>
            <wp:positionH relativeFrom="column">
              <wp:posOffset>948267</wp:posOffset>
            </wp:positionH>
            <wp:positionV relativeFrom="paragraph">
              <wp:posOffset>225849</wp:posOffset>
            </wp:positionV>
            <wp:extent cx="3894455" cy="2581910"/>
            <wp:effectExtent l="0" t="0" r="4445" b="0"/>
            <wp:wrapTopAndBottom/>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
                    <a:stretch>
                      <a:fillRect/>
                    </a:stretch>
                  </pic:blipFill>
                  <pic:spPr>
                    <a:xfrm>
                      <a:off x="0" y="0"/>
                      <a:ext cx="3894455" cy="2581910"/>
                    </a:xfrm>
                    <a:prstGeom prst="rect">
                      <a:avLst/>
                    </a:prstGeom>
                  </pic:spPr>
                </pic:pic>
              </a:graphicData>
            </a:graphic>
            <wp14:sizeRelH relativeFrom="margin">
              <wp14:pctWidth>0</wp14:pctWidth>
            </wp14:sizeRelH>
            <wp14:sizeRelV relativeFrom="margin">
              <wp14:pctHeight>0</wp14:pctHeight>
            </wp14:sizeRelV>
          </wp:anchor>
        </w:drawing>
      </w:r>
    </w:p>
    <w:p w14:paraId="61D4A93D" w14:textId="77777777" w:rsidR="00FA1AF0" w:rsidRDefault="00FA1AF0" w:rsidP="00786D1E">
      <w:pPr>
        <w:rPr>
          <w:b/>
          <w:bCs/>
          <w:szCs w:val="20"/>
        </w:rPr>
      </w:pPr>
      <w:r>
        <w:rPr>
          <w:b/>
          <w:bCs/>
          <w:szCs w:val="20"/>
        </w:rPr>
        <w:br w:type="page"/>
      </w:r>
    </w:p>
    <w:p w14:paraId="759E8D66" w14:textId="675C7A82" w:rsidR="000A60D5" w:rsidRDefault="000A60D5" w:rsidP="00786D1E">
      <w:pPr>
        <w:pStyle w:val="Heading3"/>
      </w:pPr>
      <w:r w:rsidRPr="000A60D5">
        <w:lastRenderedPageBreak/>
        <w:t>Five Whys</w:t>
      </w:r>
    </w:p>
    <w:p w14:paraId="621A49E7" w14:textId="42F2BF38" w:rsidR="000A60D5" w:rsidRPr="000A60D5" w:rsidRDefault="000A60D5" w:rsidP="00786D1E">
      <w:pPr>
        <w:rPr>
          <w:szCs w:val="20"/>
        </w:rPr>
      </w:pPr>
      <w:r w:rsidRPr="000A60D5">
        <w:rPr>
          <w:szCs w:val="20"/>
        </w:rPr>
        <w:t>This question-and-answer interview technique helps a DMLA team drill down to the root cause of a problem in an engaging — not interrogative or confrontational — manner. Five Whys promotes deeper analysis and investigation until a root cause is identified; solving problems at the root cause can prevent the problem from recurring. For example, consider the following Five Whys conversation:</w:t>
      </w:r>
    </w:p>
    <w:p w14:paraId="25920C32" w14:textId="77777777" w:rsidR="000A60D5" w:rsidRPr="000A60D5" w:rsidRDefault="000A60D5" w:rsidP="00786D1E">
      <w:pPr>
        <w:pStyle w:val="ListParagraph"/>
        <w:numPr>
          <w:ilvl w:val="0"/>
          <w:numId w:val="4"/>
        </w:numPr>
        <w:tabs>
          <w:tab w:val="left" w:pos="720"/>
        </w:tabs>
        <w:spacing w:line="240" w:lineRule="auto"/>
        <w:rPr>
          <w:rFonts w:ascii="Helvetica Neue" w:hAnsi="Helvetica Neue"/>
          <w:sz w:val="20"/>
          <w:szCs w:val="20"/>
        </w:rPr>
      </w:pPr>
      <w:r w:rsidRPr="000A60D5">
        <w:rPr>
          <w:rFonts w:ascii="Helvetica Neue" w:hAnsi="Helvetica Neue"/>
          <w:i/>
          <w:iCs/>
          <w:sz w:val="20"/>
          <w:szCs w:val="20"/>
        </w:rPr>
        <w:t>Q. Why did the production line stop?</w:t>
      </w:r>
      <w:r w:rsidRPr="000A60D5">
        <w:rPr>
          <w:rFonts w:ascii="Helvetica Neue" w:hAnsi="Helvetica Neue"/>
          <w:sz w:val="20"/>
          <w:szCs w:val="20"/>
        </w:rPr>
        <w:t xml:space="preserve"> </w:t>
      </w:r>
      <w:r w:rsidRPr="000A60D5">
        <w:rPr>
          <w:rFonts w:ascii="Helvetica Neue" w:hAnsi="Helvetica Neue"/>
          <w:i/>
          <w:iCs/>
          <w:sz w:val="20"/>
          <w:szCs w:val="20"/>
        </w:rPr>
        <w:t>A.</w:t>
      </w:r>
      <w:r w:rsidRPr="000A60D5">
        <w:rPr>
          <w:rFonts w:ascii="Helvetica Neue" w:hAnsi="Helvetica Neue"/>
          <w:sz w:val="20"/>
          <w:szCs w:val="20"/>
        </w:rPr>
        <w:t xml:space="preserve"> A stamping machine broke down.</w:t>
      </w:r>
    </w:p>
    <w:p w14:paraId="6EEA9581" w14:textId="77777777" w:rsidR="000A60D5" w:rsidRPr="000A60D5" w:rsidRDefault="000A60D5" w:rsidP="00786D1E">
      <w:pPr>
        <w:pStyle w:val="ListParagraph"/>
        <w:numPr>
          <w:ilvl w:val="0"/>
          <w:numId w:val="4"/>
        </w:numPr>
        <w:tabs>
          <w:tab w:val="left" w:pos="720"/>
        </w:tabs>
        <w:spacing w:line="240" w:lineRule="auto"/>
        <w:rPr>
          <w:rFonts w:ascii="Helvetica Neue" w:hAnsi="Helvetica Neue"/>
          <w:sz w:val="20"/>
          <w:szCs w:val="20"/>
        </w:rPr>
      </w:pPr>
      <w:r w:rsidRPr="000A60D5">
        <w:rPr>
          <w:rFonts w:ascii="Helvetica Neue" w:hAnsi="Helvetica Neue"/>
          <w:i/>
          <w:iCs/>
          <w:sz w:val="20"/>
          <w:szCs w:val="20"/>
        </w:rPr>
        <w:t>Q. Why did a stamping machine break down?</w:t>
      </w:r>
      <w:r w:rsidRPr="000A60D5">
        <w:rPr>
          <w:rFonts w:ascii="Helvetica Neue" w:hAnsi="Helvetica Neue"/>
          <w:sz w:val="20"/>
          <w:szCs w:val="20"/>
        </w:rPr>
        <w:t xml:space="preserve"> </w:t>
      </w:r>
      <w:r w:rsidRPr="000A60D5">
        <w:rPr>
          <w:rFonts w:ascii="Helvetica Neue" w:hAnsi="Helvetica Neue"/>
          <w:i/>
          <w:iCs/>
          <w:sz w:val="20"/>
          <w:szCs w:val="20"/>
        </w:rPr>
        <w:t>A.</w:t>
      </w:r>
      <w:r w:rsidRPr="000A60D5">
        <w:rPr>
          <w:rFonts w:ascii="Helvetica Neue" w:hAnsi="Helvetica Neue"/>
          <w:sz w:val="20"/>
          <w:szCs w:val="20"/>
        </w:rPr>
        <w:t xml:space="preserve"> Bearings in the machine overheated.</w:t>
      </w:r>
    </w:p>
    <w:p w14:paraId="387670AC" w14:textId="77777777" w:rsidR="000A60D5" w:rsidRPr="000A60D5" w:rsidRDefault="000A60D5" w:rsidP="00786D1E">
      <w:pPr>
        <w:pStyle w:val="ListParagraph"/>
        <w:numPr>
          <w:ilvl w:val="0"/>
          <w:numId w:val="4"/>
        </w:numPr>
        <w:tabs>
          <w:tab w:val="left" w:pos="720"/>
        </w:tabs>
        <w:spacing w:line="240" w:lineRule="auto"/>
        <w:rPr>
          <w:rFonts w:ascii="Helvetica Neue" w:hAnsi="Helvetica Neue"/>
          <w:sz w:val="20"/>
          <w:szCs w:val="20"/>
        </w:rPr>
      </w:pPr>
      <w:r w:rsidRPr="000A60D5">
        <w:rPr>
          <w:rFonts w:ascii="Helvetica Neue" w:hAnsi="Helvetica Neue"/>
          <w:i/>
          <w:iCs/>
          <w:sz w:val="20"/>
          <w:szCs w:val="20"/>
        </w:rPr>
        <w:t xml:space="preserve">Q. Why did the bearings overheat? A. </w:t>
      </w:r>
      <w:r w:rsidRPr="000A60D5">
        <w:rPr>
          <w:rFonts w:ascii="Helvetica Neue" w:hAnsi="Helvetica Neue"/>
          <w:sz w:val="20"/>
          <w:szCs w:val="20"/>
        </w:rPr>
        <w:t>The machine was not lubricated at the start of the shift.</w:t>
      </w:r>
    </w:p>
    <w:p w14:paraId="32CD453C" w14:textId="77777777" w:rsidR="000A60D5" w:rsidRPr="000A60D5" w:rsidRDefault="000A60D5" w:rsidP="00786D1E">
      <w:pPr>
        <w:pStyle w:val="ListParagraph"/>
        <w:numPr>
          <w:ilvl w:val="0"/>
          <w:numId w:val="4"/>
        </w:numPr>
        <w:tabs>
          <w:tab w:val="left" w:pos="720"/>
        </w:tabs>
        <w:spacing w:line="240" w:lineRule="auto"/>
        <w:rPr>
          <w:rFonts w:ascii="Helvetica Neue" w:hAnsi="Helvetica Neue"/>
          <w:sz w:val="20"/>
          <w:szCs w:val="20"/>
        </w:rPr>
      </w:pPr>
      <w:r w:rsidRPr="000A60D5">
        <w:rPr>
          <w:rFonts w:ascii="Helvetica Neue" w:hAnsi="Helvetica Neue"/>
          <w:i/>
          <w:iCs/>
          <w:sz w:val="20"/>
          <w:szCs w:val="20"/>
        </w:rPr>
        <w:t>Q. Why wasn’t the machine lubricated?</w:t>
      </w:r>
      <w:r w:rsidRPr="000A60D5">
        <w:rPr>
          <w:rFonts w:ascii="Helvetica Neue" w:hAnsi="Helvetica Neue"/>
          <w:sz w:val="20"/>
          <w:szCs w:val="20"/>
        </w:rPr>
        <w:t xml:space="preserve"> </w:t>
      </w:r>
      <w:r w:rsidRPr="000A60D5">
        <w:rPr>
          <w:rFonts w:ascii="Helvetica Neue" w:hAnsi="Helvetica Neue"/>
          <w:i/>
          <w:iCs/>
          <w:sz w:val="20"/>
          <w:szCs w:val="20"/>
        </w:rPr>
        <w:t>A.</w:t>
      </w:r>
      <w:r w:rsidRPr="000A60D5">
        <w:rPr>
          <w:rFonts w:ascii="Helvetica Neue" w:hAnsi="Helvetica Neue"/>
          <w:sz w:val="20"/>
          <w:szCs w:val="20"/>
        </w:rPr>
        <w:t xml:space="preserve"> A new frontline employee did not realize it was part of his job. </w:t>
      </w:r>
    </w:p>
    <w:p w14:paraId="07E5E4F8" w14:textId="77777777" w:rsidR="000A60D5" w:rsidRPr="000A60D5" w:rsidRDefault="000A60D5" w:rsidP="00786D1E">
      <w:pPr>
        <w:pStyle w:val="ListParagraph"/>
        <w:numPr>
          <w:ilvl w:val="0"/>
          <w:numId w:val="4"/>
        </w:numPr>
        <w:tabs>
          <w:tab w:val="left" w:pos="720"/>
        </w:tabs>
        <w:spacing w:line="240" w:lineRule="auto"/>
        <w:rPr>
          <w:rFonts w:ascii="Helvetica Neue" w:hAnsi="Helvetica Neue"/>
          <w:sz w:val="20"/>
          <w:szCs w:val="20"/>
        </w:rPr>
      </w:pPr>
      <w:r w:rsidRPr="000A60D5">
        <w:rPr>
          <w:rFonts w:ascii="Helvetica Neue" w:hAnsi="Helvetica Neue"/>
          <w:i/>
          <w:iCs/>
          <w:sz w:val="20"/>
          <w:szCs w:val="20"/>
        </w:rPr>
        <w:t>Q. Why didn’t the employee realize it was part of his job?</w:t>
      </w:r>
      <w:r w:rsidRPr="000A60D5">
        <w:rPr>
          <w:rFonts w:ascii="Helvetica Neue" w:hAnsi="Helvetica Neue"/>
          <w:sz w:val="20"/>
          <w:szCs w:val="20"/>
        </w:rPr>
        <w:t xml:space="preserve"> </w:t>
      </w:r>
      <w:r w:rsidRPr="000A60D5">
        <w:rPr>
          <w:rFonts w:ascii="Helvetica Neue" w:hAnsi="Helvetica Neue"/>
          <w:i/>
          <w:iCs/>
          <w:sz w:val="20"/>
          <w:szCs w:val="20"/>
        </w:rPr>
        <w:t>A.</w:t>
      </w:r>
      <w:r w:rsidRPr="000A60D5">
        <w:rPr>
          <w:rFonts w:ascii="Helvetica Neue" w:hAnsi="Helvetica Neue"/>
          <w:sz w:val="20"/>
          <w:szCs w:val="20"/>
        </w:rPr>
        <w:t xml:space="preserve"> It was not included in training materials for his workstation or posted at the workstation as standard work.</w:t>
      </w:r>
    </w:p>
    <w:p w14:paraId="198DAD3A" w14:textId="77777777" w:rsidR="000A60D5" w:rsidRPr="000A60D5" w:rsidRDefault="000A60D5" w:rsidP="00786D1E">
      <w:pPr>
        <w:rPr>
          <w:szCs w:val="20"/>
        </w:rPr>
      </w:pPr>
    </w:p>
    <w:p w14:paraId="40D49ACB" w14:textId="77777777" w:rsidR="000A60D5" w:rsidRDefault="000A60D5" w:rsidP="00786D1E">
      <w:pPr>
        <w:pStyle w:val="Heading3"/>
        <w:rPr>
          <w:rFonts w:eastAsia="Times New Roman"/>
        </w:rPr>
      </w:pPr>
      <w:r w:rsidRPr="000A60D5">
        <w:rPr>
          <w:rFonts w:eastAsia="Times New Roman"/>
        </w:rPr>
        <w:t>Hansei/Reflection</w:t>
      </w:r>
    </w:p>
    <w:p w14:paraId="6B3B4736" w14:textId="5EA37BE3" w:rsidR="000A60D5" w:rsidRPr="000A60D5" w:rsidRDefault="000A60D5" w:rsidP="00786D1E">
      <w:pPr>
        <w:rPr>
          <w:rFonts w:eastAsia="Times New Roman" w:cstheme="majorHAnsi"/>
          <w:b/>
          <w:bCs/>
          <w:szCs w:val="20"/>
        </w:rPr>
      </w:pPr>
      <w:r w:rsidRPr="000A60D5">
        <w:rPr>
          <w:rFonts w:eastAsia="Times New Roman" w:cstheme="majorHAnsi"/>
          <w:szCs w:val="20"/>
        </w:rPr>
        <w:t>The practice of reviewing past activities and performance to identify problems that may have occurred; determine if countermeasures are required; and communicate progress of a project or initiative. Hansei typically occurs in meetings at key milestones of a DMLA project or improvement initiative.</w:t>
      </w:r>
      <w:r w:rsidRPr="000A60D5">
        <w:rPr>
          <w:rStyle w:val="EndnoteReference"/>
          <w:rFonts w:ascii="Helvetica Neue" w:eastAsia="Times New Roman" w:hAnsi="Helvetica Neue" w:cstheme="majorHAnsi"/>
          <w:sz w:val="20"/>
          <w:szCs w:val="20"/>
        </w:rPr>
        <w:endnoteReference w:id="5"/>
      </w:r>
    </w:p>
    <w:p w14:paraId="5C27C4D9" w14:textId="77777777" w:rsidR="000A60D5" w:rsidRPr="000A60D5" w:rsidRDefault="000A60D5" w:rsidP="00786D1E">
      <w:pPr>
        <w:rPr>
          <w:rFonts w:eastAsia="Times New Roman" w:cstheme="majorHAnsi"/>
          <w:b/>
          <w:bCs/>
          <w:szCs w:val="20"/>
        </w:rPr>
      </w:pPr>
    </w:p>
    <w:p w14:paraId="25BE8970" w14:textId="77777777" w:rsidR="000A60D5" w:rsidRDefault="000A60D5" w:rsidP="00786D1E">
      <w:pPr>
        <w:pStyle w:val="Heading3"/>
      </w:pPr>
      <w:r w:rsidRPr="000A60D5">
        <w:t>Histogram</w:t>
      </w:r>
    </w:p>
    <w:p w14:paraId="7CB797C3" w14:textId="374323BB" w:rsidR="000A60D5" w:rsidRPr="000A60D5" w:rsidRDefault="000A60D5" w:rsidP="00786D1E">
      <w:pPr>
        <w:rPr>
          <w:szCs w:val="20"/>
        </w:rPr>
      </w:pPr>
      <w:r w:rsidRPr="000A60D5">
        <w:rPr>
          <w:szCs w:val="20"/>
        </w:rPr>
        <w:t>This data-analysis technique summarizes large amounts of data collected over a period of time and shows the frequency of occurrences at various data values. Because a histogram quickly illustrates the underlying distribution of data, it can help to predict future process outcomes. To develop a histogram, a DMLA team will identify the process measure they want to track, gather a large number of data values, prepare a frequency table of the data, draw the histogram from the frequency table with group data, and then interpret the histogram.</w:t>
      </w:r>
      <w:r w:rsidRPr="000A60D5">
        <w:rPr>
          <w:rStyle w:val="EndnoteReference"/>
          <w:rFonts w:ascii="Helvetica Neue" w:hAnsi="Helvetica Neue"/>
          <w:sz w:val="20"/>
          <w:szCs w:val="20"/>
        </w:rPr>
        <w:endnoteReference w:id="6"/>
      </w:r>
    </w:p>
    <w:p w14:paraId="2A46195D" w14:textId="77777777" w:rsidR="000A60D5" w:rsidRPr="000A60D5" w:rsidRDefault="000A60D5" w:rsidP="00786D1E">
      <w:pPr>
        <w:rPr>
          <w:szCs w:val="20"/>
        </w:rPr>
      </w:pPr>
      <w:r w:rsidRPr="000A60D5">
        <w:rPr>
          <w:noProof/>
          <w:szCs w:val="20"/>
        </w:rPr>
        <w:drawing>
          <wp:anchor distT="0" distB="0" distL="114300" distR="114300" simplePos="0" relativeHeight="251660288" behindDoc="0" locked="0" layoutInCell="1" allowOverlap="0" wp14:anchorId="3DE38692" wp14:editId="4236B792">
            <wp:simplePos x="0" y="0"/>
            <wp:positionH relativeFrom="column">
              <wp:posOffset>981710</wp:posOffset>
            </wp:positionH>
            <wp:positionV relativeFrom="paragraph">
              <wp:posOffset>291465</wp:posOffset>
            </wp:positionV>
            <wp:extent cx="4453255" cy="2548255"/>
            <wp:effectExtent l="0" t="0" r="17145" b="17145"/>
            <wp:wrapTopAndBottom/>
            <wp:docPr id="8" name="Chart 8">
              <a:extLst xmlns:a="http://schemas.openxmlformats.org/drawingml/2006/main">
                <a:ext uri="{FF2B5EF4-FFF2-40B4-BE49-F238E27FC236}">
                  <a16:creationId xmlns:a16="http://schemas.microsoft.com/office/drawing/2014/main" id="{C83B8185-49E0-7B41-9F36-C024A3FD2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C8D7BCC" w14:textId="77777777" w:rsidR="000A60D5" w:rsidRDefault="000A60D5" w:rsidP="00786D1E">
      <w:pPr>
        <w:pStyle w:val="Heading3"/>
      </w:pPr>
      <w:r w:rsidRPr="000A60D5">
        <w:lastRenderedPageBreak/>
        <w:t>Improvement-Planning Matrix</w:t>
      </w:r>
    </w:p>
    <w:p w14:paraId="38FC49FE" w14:textId="19AB52A0" w:rsidR="000A60D5" w:rsidRPr="000A60D5" w:rsidRDefault="000A60D5" w:rsidP="00786D1E">
      <w:pPr>
        <w:rPr>
          <w:szCs w:val="20"/>
        </w:rPr>
      </w:pPr>
      <w:r w:rsidRPr="000A60D5">
        <w:rPr>
          <w:szCs w:val="20"/>
        </w:rPr>
        <w:t>This matrix helps a DMLA team to prioritize improvement actions by plotting problem difficulty for the action (x axis) by performance outcome from the action (y axis). Additional information (e.g., resources required, time to implement) can be added to a matrix by incorporating size or color differences for the points plotted on the matrix.</w:t>
      </w:r>
    </w:p>
    <w:p w14:paraId="41AF7448" w14:textId="77777777" w:rsidR="000A60D5" w:rsidRPr="000A60D5" w:rsidRDefault="000A60D5" w:rsidP="00786D1E">
      <w:pPr>
        <w:rPr>
          <w:szCs w:val="20"/>
        </w:rPr>
      </w:pPr>
      <w:r w:rsidRPr="00FA1AF0">
        <w:rPr>
          <w:noProof/>
          <w:szCs w:val="20"/>
        </w:rPr>
        <w:drawing>
          <wp:anchor distT="0" distB="0" distL="114300" distR="114300" simplePos="0" relativeHeight="251662336" behindDoc="0" locked="0" layoutInCell="1" allowOverlap="0" wp14:anchorId="298D1654" wp14:editId="249E4AB1">
            <wp:simplePos x="0" y="0"/>
            <wp:positionH relativeFrom="column">
              <wp:posOffset>1270000</wp:posOffset>
            </wp:positionH>
            <wp:positionV relativeFrom="paragraph">
              <wp:posOffset>376555</wp:posOffset>
            </wp:positionV>
            <wp:extent cx="3293110" cy="2827655"/>
            <wp:effectExtent l="0" t="0" r="0" b="4445"/>
            <wp:wrapTopAndBottom/>
            <wp:docPr id="3" name="Picture 7"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descr="Table&#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3110" cy="2827655"/>
                    </a:xfrm>
                    <a:prstGeom prst="rect">
                      <a:avLst/>
                    </a:prstGeom>
                    <a:noFill/>
                  </pic:spPr>
                </pic:pic>
              </a:graphicData>
            </a:graphic>
            <wp14:sizeRelH relativeFrom="margin">
              <wp14:pctWidth>0</wp14:pctWidth>
            </wp14:sizeRelH>
            <wp14:sizeRelV relativeFrom="margin">
              <wp14:pctHeight>0</wp14:pctHeight>
            </wp14:sizeRelV>
          </wp:anchor>
        </w:drawing>
      </w:r>
    </w:p>
    <w:p w14:paraId="030CD44A" w14:textId="77777777" w:rsidR="000A60D5" w:rsidRPr="000A60D5" w:rsidRDefault="000A60D5" w:rsidP="00786D1E">
      <w:pPr>
        <w:snapToGrid w:val="0"/>
        <w:rPr>
          <w:b/>
          <w:bCs/>
          <w:szCs w:val="20"/>
        </w:rPr>
      </w:pPr>
    </w:p>
    <w:p w14:paraId="4F8150AA" w14:textId="77777777" w:rsidR="000A60D5" w:rsidRDefault="000A60D5" w:rsidP="00786D1E">
      <w:pPr>
        <w:pStyle w:val="Heading3"/>
      </w:pPr>
      <w:r w:rsidRPr="000A60D5">
        <w:t>Kaizen Event</w:t>
      </w:r>
    </w:p>
    <w:p w14:paraId="1E38BE1A" w14:textId="3AD31960" w:rsidR="000A60D5" w:rsidRPr="000A60D5" w:rsidRDefault="000A60D5" w:rsidP="00786D1E">
      <w:pPr>
        <w:rPr>
          <w:szCs w:val="20"/>
        </w:rPr>
      </w:pPr>
      <w:r w:rsidRPr="000A60D5">
        <w:rPr>
          <w:szCs w:val="20"/>
        </w:rPr>
        <w:t>“Kaizen” is a Japanese term for improve, and kaizen events (also called “rapid-improvement events”) are usually three- to five-day problem-solving sessions conducted by a cross-functional team to improve a process. During the event, the team:</w:t>
      </w:r>
    </w:p>
    <w:p w14:paraId="01E1AD2A" w14:textId="77777777" w:rsidR="000A60D5" w:rsidRPr="000A60D5" w:rsidRDefault="000A60D5" w:rsidP="00786D1E">
      <w:pPr>
        <w:pStyle w:val="ListParagraph"/>
        <w:numPr>
          <w:ilvl w:val="0"/>
          <w:numId w:val="8"/>
        </w:numPr>
        <w:tabs>
          <w:tab w:val="left" w:pos="720"/>
        </w:tabs>
        <w:spacing w:line="240" w:lineRule="auto"/>
        <w:rPr>
          <w:rFonts w:ascii="Helvetica Neue" w:hAnsi="Helvetica Neue"/>
          <w:sz w:val="20"/>
          <w:szCs w:val="20"/>
        </w:rPr>
      </w:pPr>
      <w:r w:rsidRPr="000A60D5">
        <w:rPr>
          <w:rFonts w:ascii="Helvetica Neue" w:hAnsi="Helvetica Neue"/>
          <w:sz w:val="20"/>
          <w:szCs w:val="20"/>
        </w:rPr>
        <w:t>Meets at the location of the process being addressed.</w:t>
      </w:r>
    </w:p>
    <w:p w14:paraId="49BCD3D6" w14:textId="77777777" w:rsidR="000A60D5" w:rsidRPr="000A60D5" w:rsidRDefault="000A60D5" w:rsidP="00786D1E">
      <w:pPr>
        <w:pStyle w:val="ListParagraph"/>
        <w:numPr>
          <w:ilvl w:val="0"/>
          <w:numId w:val="8"/>
        </w:numPr>
        <w:tabs>
          <w:tab w:val="left" w:pos="720"/>
        </w:tabs>
        <w:spacing w:line="240" w:lineRule="auto"/>
        <w:rPr>
          <w:rFonts w:ascii="Helvetica Neue" w:hAnsi="Helvetica Neue"/>
          <w:sz w:val="20"/>
          <w:szCs w:val="20"/>
        </w:rPr>
      </w:pPr>
      <w:r w:rsidRPr="000A60D5">
        <w:rPr>
          <w:rFonts w:ascii="Helvetica Neue" w:hAnsi="Helvetica Neue"/>
          <w:sz w:val="20"/>
          <w:szCs w:val="20"/>
        </w:rPr>
        <w:t>Studies and maps the process (e.g., metrics, steps, roles).</w:t>
      </w:r>
    </w:p>
    <w:p w14:paraId="6C179FB2" w14:textId="77777777" w:rsidR="000A60D5" w:rsidRPr="000A60D5" w:rsidRDefault="000A60D5" w:rsidP="00786D1E">
      <w:pPr>
        <w:pStyle w:val="ListParagraph"/>
        <w:numPr>
          <w:ilvl w:val="0"/>
          <w:numId w:val="8"/>
        </w:numPr>
        <w:tabs>
          <w:tab w:val="left" w:pos="720"/>
        </w:tabs>
        <w:spacing w:line="240" w:lineRule="auto"/>
        <w:rPr>
          <w:rFonts w:ascii="Helvetica Neue" w:hAnsi="Helvetica Neue"/>
          <w:sz w:val="20"/>
          <w:szCs w:val="20"/>
        </w:rPr>
      </w:pPr>
      <w:r w:rsidRPr="000A60D5">
        <w:rPr>
          <w:rFonts w:ascii="Helvetica Neue" w:hAnsi="Helvetica Neue"/>
          <w:sz w:val="20"/>
          <w:szCs w:val="20"/>
        </w:rPr>
        <w:t>Identifies process problems.</w:t>
      </w:r>
    </w:p>
    <w:p w14:paraId="6156502C" w14:textId="77777777" w:rsidR="000A60D5" w:rsidRPr="000A60D5" w:rsidRDefault="000A60D5" w:rsidP="00786D1E">
      <w:pPr>
        <w:pStyle w:val="ListParagraph"/>
        <w:numPr>
          <w:ilvl w:val="0"/>
          <w:numId w:val="8"/>
        </w:numPr>
        <w:tabs>
          <w:tab w:val="left" w:pos="720"/>
        </w:tabs>
        <w:spacing w:line="240" w:lineRule="auto"/>
        <w:rPr>
          <w:rFonts w:ascii="Helvetica Neue" w:hAnsi="Helvetica Neue"/>
          <w:sz w:val="20"/>
          <w:szCs w:val="20"/>
        </w:rPr>
      </w:pPr>
      <w:r w:rsidRPr="000A60D5">
        <w:rPr>
          <w:rFonts w:ascii="Helvetica Neue" w:hAnsi="Helvetica Neue"/>
          <w:sz w:val="20"/>
          <w:szCs w:val="20"/>
        </w:rPr>
        <w:t xml:space="preserve">Establishes objectives/goals for a redesigned process. </w:t>
      </w:r>
    </w:p>
    <w:p w14:paraId="474E8006" w14:textId="77777777" w:rsidR="000A60D5" w:rsidRPr="000A60D5" w:rsidRDefault="000A60D5" w:rsidP="00786D1E">
      <w:pPr>
        <w:pStyle w:val="ListParagraph"/>
        <w:numPr>
          <w:ilvl w:val="0"/>
          <w:numId w:val="8"/>
        </w:numPr>
        <w:tabs>
          <w:tab w:val="left" w:pos="720"/>
        </w:tabs>
        <w:spacing w:line="240" w:lineRule="auto"/>
        <w:rPr>
          <w:rFonts w:ascii="Helvetica Neue" w:hAnsi="Helvetica Neue"/>
          <w:sz w:val="20"/>
          <w:szCs w:val="20"/>
        </w:rPr>
      </w:pPr>
      <w:r w:rsidRPr="000A60D5">
        <w:rPr>
          <w:rFonts w:ascii="Helvetica Neue" w:hAnsi="Helvetica Neue"/>
          <w:sz w:val="20"/>
          <w:szCs w:val="20"/>
        </w:rPr>
        <w:t xml:space="preserve">Develops and implements standardized changes to the process with those on the frontline who operate the process. </w:t>
      </w:r>
    </w:p>
    <w:p w14:paraId="2992506E" w14:textId="77777777" w:rsidR="000A60D5" w:rsidRPr="000A60D5" w:rsidRDefault="000A60D5" w:rsidP="00786D1E">
      <w:pPr>
        <w:pStyle w:val="ListParagraph"/>
        <w:numPr>
          <w:ilvl w:val="0"/>
          <w:numId w:val="8"/>
        </w:numPr>
        <w:tabs>
          <w:tab w:val="left" w:pos="720"/>
        </w:tabs>
        <w:spacing w:line="240" w:lineRule="auto"/>
        <w:rPr>
          <w:rFonts w:ascii="Helvetica Neue" w:hAnsi="Helvetica Neue"/>
          <w:sz w:val="20"/>
          <w:szCs w:val="20"/>
        </w:rPr>
      </w:pPr>
      <w:r w:rsidRPr="000A60D5">
        <w:rPr>
          <w:rFonts w:ascii="Helvetica Neue" w:hAnsi="Helvetica Neue"/>
          <w:sz w:val="20"/>
          <w:szCs w:val="20"/>
        </w:rPr>
        <w:t>Measures outcomes.</w:t>
      </w:r>
    </w:p>
    <w:p w14:paraId="6D24552A" w14:textId="77777777" w:rsidR="000A60D5" w:rsidRPr="000A60D5" w:rsidRDefault="000A60D5" w:rsidP="00786D1E">
      <w:pPr>
        <w:pStyle w:val="ListParagraph"/>
        <w:numPr>
          <w:ilvl w:val="0"/>
          <w:numId w:val="8"/>
        </w:numPr>
        <w:tabs>
          <w:tab w:val="left" w:pos="720"/>
        </w:tabs>
        <w:spacing w:line="240" w:lineRule="auto"/>
        <w:rPr>
          <w:rFonts w:ascii="Helvetica Neue" w:hAnsi="Helvetica Neue"/>
          <w:sz w:val="20"/>
          <w:szCs w:val="20"/>
        </w:rPr>
      </w:pPr>
      <w:r w:rsidRPr="000A60D5">
        <w:rPr>
          <w:rFonts w:ascii="Helvetica Neue" w:hAnsi="Helvetica Neue"/>
          <w:sz w:val="20"/>
          <w:szCs w:val="20"/>
        </w:rPr>
        <w:t>Presents a follow-up plan and findings (e.g., effectiveness, applicability to other processes).</w:t>
      </w:r>
    </w:p>
    <w:p w14:paraId="25E417DB" w14:textId="77777777" w:rsidR="000A60D5" w:rsidRPr="000A60D5" w:rsidRDefault="000A60D5" w:rsidP="00786D1E">
      <w:pPr>
        <w:rPr>
          <w:b/>
          <w:bCs/>
          <w:szCs w:val="20"/>
        </w:rPr>
      </w:pPr>
    </w:p>
    <w:p w14:paraId="3A74001B" w14:textId="77777777" w:rsidR="000A60D5" w:rsidRPr="000A60D5" w:rsidRDefault="000A60D5" w:rsidP="00786D1E">
      <w:pPr>
        <w:rPr>
          <w:b/>
          <w:bCs/>
          <w:szCs w:val="20"/>
        </w:rPr>
      </w:pPr>
      <w:r w:rsidRPr="000A60D5">
        <w:rPr>
          <w:b/>
          <w:bCs/>
          <w:szCs w:val="20"/>
        </w:rPr>
        <w:br w:type="page"/>
      </w:r>
    </w:p>
    <w:p w14:paraId="3E610617" w14:textId="77777777" w:rsidR="000A60D5" w:rsidRDefault="000A60D5" w:rsidP="00786D1E">
      <w:pPr>
        <w:pStyle w:val="Heading3"/>
      </w:pPr>
      <w:r w:rsidRPr="000A60D5">
        <w:lastRenderedPageBreak/>
        <w:t>Pareto Analysis</w:t>
      </w:r>
    </w:p>
    <w:p w14:paraId="0F34D398" w14:textId="2F006CF7" w:rsidR="000A60D5" w:rsidRPr="000A60D5" w:rsidRDefault="000A60D5" w:rsidP="00786D1E">
      <w:pPr>
        <w:rPr>
          <w:szCs w:val="20"/>
        </w:rPr>
      </w:pPr>
      <w:r w:rsidRPr="000A60D5">
        <w:rPr>
          <w:szCs w:val="20"/>
        </w:rPr>
        <w:t>This problem-analysis technique charts the factor(s) that contribute to a problem. It is based on the work of Vilfredo Pareto, who in the early 1900s recognized that 80 percent of the land in Italy was owned by 20 percent of the population. When applied to problem solving, the Pareto Principle (80/20 Rule) assumes that roughly 20 percent of causes lead to 80 percent of problems.</w:t>
      </w:r>
    </w:p>
    <w:p w14:paraId="78A62224" w14:textId="7CF68AA5" w:rsidR="000A60D5" w:rsidRPr="000A60D5" w:rsidRDefault="000A60D5" w:rsidP="00786D1E">
      <w:pPr>
        <w:rPr>
          <w:szCs w:val="20"/>
        </w:rPr>
      </w:pPr>
    </w:p>
    <w:p w14:paraId="1878BA90" w14:textId="561621E8" w:rsidR="000A60D5" w:rsidRDefault="00582D1B" w:rsidP="00786D1E">
      <w:pPr>
        <w:rPr>
          <w:szCs w:val="20"/>
        </w:rPr>
      </w:pPr>
      <w:r w:rsidRPr="00582D1B">
        <w:rPr>
          <w:szCs w:val="20"/>
        </w:rPr>
        <w:drawing>
          <wp:anchor distT="0" distB="0" distL="114300" distR="114300" simplePos="0" relativeHeight="251663360" behindDoc="0" locked="0" layoutInCell="1" allowOverlap="0" wp14:anchorId="7F2FDFBF" wp14:editId="69F0F11D">
            <wp:simplePos x="0" y="0"/>
            <wp:positionH relativeFrom="column">
              <wp:posOffset>0</wp:posOffset>
            </wp:positionH>
            <wp:positionV relativeFrom="paragraph">
              <wp:posOffset>0</wp:posOffset>
            </wp:positionV>
            <wp:extent cx="5941021" cy="2340864"/>
            <wp:effectExtent l="0" t="0" r="3175" b="0"/>
            <wp:wrapTopAndBottom/>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1021" cy="2340864"/>
                    </a:xfrm>
                    <a:prstGeom prst="rect">
                      <a:avLst/>
                    </a:prstGeom>
                  </pic:spPr>
                </pic:pic>
              </a:graphicData>
            </a:graphic>
            <wp14:sizeRelV relativeFrom="margin">
              <wp14:pctHeight>0</wp14:pctHeight>
            </wp14:sizeRelV>
          </wp:anchor>
        </w:drawing>
      </w:r>
    </w:p>
    <w:p w14:paraId="2A1FA443" w14:textId="77777777" w:rsidR="00582D1B" w:rsidRPr="000A60D5" w:rsidRDefault="00582D1B" w:rsidP="00786D1E">
      <w:pPr>
        <w:rPr>
          <w:szCs w:val="20"/>
        </w:rPr>
      </w:pPr>
    </w:p>
    <w:p w14:paraId="6E5CDEEF" w14:textId="77777777" w:rsidR="000A60D5" w:rsidRDefault="000A60D5" w:rsidP="00786D1E">
      <w:pPr>
        <w:pStyle w:val="Heading3"/>
      </w:pPr>
      <w:r w:rsidRPr="000A60D5">
        <w:t>PDCA (Plan, Do, Check, Act/Adjust) Cycle</w:t>
      </w:r>
    </w:p>
    <w:p w14:paraId="6A99E6F9" w14:textId="2B336956" w:rsidR="000A60D5" w:rsidRPr="000A60D5" w:rsidRDefault="000A60D5" w:rsidP="00786D1E">
      <w:pPr>
        <w:rPr>
          <w:szCs w:val="20"/>
        </w:rPr>
      </w:pPr>
      <w:r w:rsidRPr="000A60D5">
        <w:rPr>
          <w:szCs w:val="20"/>
        </w:rPr>
        <w:t>This method for continuous improvement is also known as the Deming Cycle, after the management guru who introduced it, as well as PDSA (Plan, Do, Study, Act). The four iterative steps that DMLA teams should use when following PDCA are:</w:t>
      </w:r>
    </w:p>
    <w:p w14:paraId="2D3ED54B" w14:textId="77777777" w:rsidR="000A60D5" w:rsidRPr="000A60D5" w:rsidRDefault="000A60D5" w:rsidP="00786D1E">
      <w:pPr>
        <w:pStyle w:val="ListParagraph"/>
        <w:numPr>
          <w:ilvl w:val="0"/>
          <w:numId w:val="5"/>
        </w:numPr>
        <w:tabs>
          <w:tab w:val="left" w:pos="720"/>
        </w:tabs>
        <w:spacing w:line="240" w:lineRule="auto"/>
        <w:rPr>
          <w:rFonts w:ascii="Helvetica Neue" w:hAnsi="Helvetica Neue"/>
          <w:sz w:val="20"/>
          <w:szCs w:val="20"/>
        </w:rPr>
      </w:pPr>
      <w:r w:rsidRPr="000A60D5">
        <w:rPr>
          <w:rFonts w:ascii="Helvetica Neue" w:hAnsi="Helvetica Neue"/>
          <w:i/>
          <w:iCs/>
          <w:sz w:val="20"/>
          <w:szCs w:val="20"/>
        </w:rPr>
        <w:t>Plan</w:t>
      </w:r>
      <w:r w:rsidRPr="000A60D5">
        <w:rPr>
          <w:rFonts w:ascii="Helvetica Neue" w:hAnsi="Helvetica Neue"/>
          <w:sz w:val="20"/>
          <w:szCs w:val="20"/>
        </w:rPr>
        <w:t xml:space="preserve"> an improvement and set goals/targets for the outcomes.</w:t>
      </w:r>
    </w:p>
    <w:p w14:paraId="5E897B3B" w14:textId="77777777" w:rsidR="000A60D5" w:rsidRPr="000A60D5" w:rsidRDefault="000A60D5" w:rsidP="00786D1E">
      <w:pPr>
        <w:pStyle w:val="ListParagraph"/>
        <w:numPr>
          <w:ilvl w:val="0"/>
          <w:numId w:val="5"/>
        </w:numPr>
        <w:tabs>
          <w:tab w:val="left" w:pos="720"/>
        </w:tabs>
        <w:spacing w:line="240" w:lineRule="auto"/>
        <w:rPr>
          <w:rFonts w:ascii="Helvetica Neue" w:hAnsi="Helvetica Neue"/>
          <w:sz w:val="20"/>
          <w:szCs w:val="20"/>
        </w:rPr>
      </w:pPr>
      <w:r w:rsidRPr="000A60D5">
        <w:rPr>
          <w:rFonts w:ascii="Helvetica Neue" w:hAnsi="Helvetica Neue"/>
          <w:i/>
          <w:iCs/>
          <w:sz w:val="20"/>
          <w:szCs w:val="20"/>
        </w:rPr>
        <w:t>Do</w:t>
      </w:r>
      <w:r w:rsidRPr="000A60D5">
        <w:rPr>
          <w:rFonts w:ascii="Helvetica Neue" w:hAnsi="Helvetica Neue"/>
          <w:sz w:val="20"/>
          <w:szCs w:val="20"/>
        </w:rPr>
        <w:t>/implement changes according to the plan.</w:t>
      </w:r>
    </w:p>
    <w:p w14:paraId="5B49703B" w14:textId="77777777" w:rsidR="000A60D5" w:rsidRPr="000A60D5" w:rsidRDefault="000A60D5" w:rsidP="00786D1E">
      <w:pPr>
        <w:pStyle w:val="ListParagraph"/>
        <w:numPr>
          <w:ilvl w:val="0"/>
          <w:numId w:val="5"/>
        </w:numPr>
        <w:tabs>
          <w:tab w:val="left" w:pos="720"/>
        </w:tabs>
        <w:spacing w:line="240" w:lineRule="auto"/>
        <w:rPr>
          <w:rFonts w:ascii="Helvetica Neue" w:hAnsi="Helvetica Neue"/>
          <w:sz w:val="20"/>
          <w:szCs w:val="20"/>
        </w:rPr>
      </w:pPr>
      <w:r w:rsidRPr="000A60D5">
        <w:rPr>
          <w:rFonts w:ascii="Helvetica Neue" w:hAnsi="Helvetica Neue"/>
          <w:i/>
          <w:iCs/>
          <w:sz w:val="20"/>
          <w:szCs w:val="20"/>
        </w:rPr>
        <w:t>Check</w:t>
      </w:r>
      <w:r w:rsidRPr="000A60D5">
        <w:rPr>
          <w:rFonts w:ascii="Helvetica Neue" w:hAnsi="Helvetica Neue"/>
          <w:sz w:val="20"/>
          <w:szCs w:val="20"/>
        </w:rPr>
        <w:t xml:space="preserve"> the results of the changes. Did the changes achieve the desired goals/targets — or were the changes inadequate or the implementation flawed?</w:t>
      </w:r>
    </w:p>
    <w:p w14:paraId="2B63738F" w14:textId="77777777" w:rsidR="000A60D5" w:rsidRPr="000A60D5" w:rsidRDefault="000A60D5" w:rsidP="00786D1E">
      <w:pPr>
        <w:pStyle w:val="ListParagraph"/>
        <w:numPr>
          <w:ilvl w:val="0"/>
          <w:numId w:val="5"/>
        </w:numPr>
        <w:tabs>
          <w:tab w:val="left" w:pos="720"/>
        </w:tabs>
        <w:spacing w:line="240" w:lineRule="auto"/>
        <w:rPr>
          <w:rFonts w:ascii="Helvetica Neue" w:hAnsi="Helvetica Neue"/>
          <w:sz w:val="20"/>
          <w:szCs w:val="20"/>
        </w:rPr>
      </w:pPr>
      <w:r w:rsidRPr="000A60D5">
        <w:rPr>
          <w:rFonts w:ascii="Helvetica Neue" w:hAnsi="Helvetica Neue"/>
          <w:i/>
          <w:iCs/>
          <w:sz w:val="20"/>
          <w:szCs w:val="20"/>
        </w:rPr>
        <w:t>Act/adjust</w:t>
      </w:r>
      <w:r w:rsidRPr="000A60D5">
        <w:rPr>
          <w:rFonts w:ascii="Helvetica Neue" w:hAnsi="Helvetica Neue"/>
          <w:sz w:val="20"/>
          <w:szCs w:val="20"/>
        </w:rPr>
        <w:t xml:space="preserve"> in response to the findings (e.g., standardize, implement again, seek alternative solutions). </w:t>
      </w:r>
    </w:p>
    <w:p w14:paraId="2154EC8C" w14:textId="77777777" w:rsidR="000A60D5" w:rsidRPr="000A60D5" w:rsidRDefault="000A60D5" w:rsidP="00786D1E">
      <w:pPr>
        <w:rPr>
          <w:szCs w:val="20"/>
        </w:rPr>
      </w:pPr>
    </w:p>
    <w:p w14:paraId="0EC930F5" w14:textId="77777777" w:rsidR="000A60D5" w:rsidRDefault="000A60D5" w:rsidP="00786D1E">
      <w:pPr>
        <w:pStyle w:val="Heading3"/>
      </w:pPr>
      <w:r w:rsidRPr="000A60D5">
        <w:t>Plan for Every Part (PFEP)</w:t>
      </w:r>
    </w:p>
    <w:p w14:paraId="52038828" w14:textId="7BE156BB" w:rsidR="000A60D5" w:rsidRPr="000A60D5" w:rsidRDefault="000A60D5" w:rsidP="00786D1E">
      <w:pPr>
        <w:rPr>
          <w:szCs w:val="20"/>
        </w:rPr>
      </w:pPr>
      <w:r w:rsidRPr="000A60D5">
        <w:rPr>
          <w:szCs w:val="20"/>
        </w:rPr>
        <w:t>A PFEP is a database or spreadsheet that contains all relevant information about a material or component (e.g., description, order frequency, supplier, supplier location, transit time, lead time, supplier reliability/performance, usage, shipment size, container size, and storage location).</w:t>
      </w:r>
      <w:r w:rsidRPr="000A60D5">
        <w:rPr>
          <w:rStyle w:val="EndnoteReference"/>
          <w:rFonts w:ascii="Helvetica Neue" w:hAnsi="Helvetica Neue"/>
          <w:sz w:val="20"/>
          <w:szCs w:val="20"/>
        </w:rPr>
        <w:endnoteReference w:id="7"/>
      </w:r>
      <w:r w:rsidRPr="000A60D5">
        <w:rPr>
          <w:szCs w:val="20"/>
        </w:rPr>
        <w:t xml:space="preserve"> PFEPs can help an organization to establish supplier policies and standards; track actual supplier activity against supplier targets; and develop methods to minimize inventory levels and ensure timely access to supplies.</w:t>
      </w:r>
    </w:p>
    <w:p w14:paraId="6C8B4371" w14:textId="77777777" w:rsidR="000A60D5" w:rsidRPr="000A60D5" w:rsidRDefault="000A60D5" w:rsidP="00786D1E">
      <w:pPr>
        <w:rPr>
          <w:szCs w:val="20"/>
        </w:rPr>
      </w:pPr>
    </w:p>
    <w:p w14:paraId="5949BE0E" w14:textId="77777777" w:rsidR="00786D1E" w:rsidRDefault="00786D1E" w:rsidP="00786D1E">
      <w:pPr>
        <w:rPr>
          <w:b/>
          <w:bCs/>
          <w:szCs w:val="20"/>
        </w:rPr>
      </w:pPr>
      <w:r>
        <w:rPr>
          <w:b/>
          <w:bCs/>
          <w:szCs w:val="20"/>
        </w:rPr>
        <w:br w:type="page"/>
      </w:r>
    </w:p>
    <w:p w14:paraId="47DEDF37" w14:textId="38E8E298" w:rsidR="000A60D5" w:rsidRPr="00786D1E" w:rsidRDefault="000A60D5" w:rsidP="00786D1E">
      <w:pPr>
        <w:pStyle w:val="Heading3"/>
      </w:pPr>
      <w:r w:rsidRPr="00786D1E">
        <w:lastRenderedPageBreak/>
        <w:t>Poka Yoke/Mistake-Proofing</w:t>
      </w:r>
    </w:p>
    <w:p w14:paraId="35A728E2" w14:textId="5767E591" w:rsidR="000A60D5" w:rsidRPr="000A60D5" w:rsidRDefault="000A60D5" w:rsidP="00786D1E">
      <w:pPr>
        <w:rPr>
          <w:b/>
          <w:bCs/>
          <w:szCs w:val="20"/>
        </w:rPr>
      </w:pPr>
      <w:r w:rsidRPr="000A60D5">
        <w:rPr>
          <w:szCs w:val="20"/>
        </w:rPr>
        <w:t>Poka yoke is the design of a process in such a way that it is difficult or impossible for an error or problem to occur. Poka yoke mechanisms typically draw attention to a process problem (e.g., safety danger, poor-quality product) by stopping the process.</w:t>
      </w:r>
    </w:p>
    <w:p w14:paraId="68D8300E" w14:textId="77777777" w:rsidR="000A60D5" w:rsidRPr="000A60D5" w:rsidRDefault="000A60D5" w:rsidP="00786D1E">
      <w:pPr>
        <w:rPr>
          <w:b/>
          <w:bCs/>
          <w:szCs w:val="20"/>
        </w:rPr>
      </w:pPr>
    </w:p>
    <w:p w14:paraId="6D63F602" w14:textId="77777777" w:rsidR="000A60D5" w:rsidRDefault="000A60D5" w:rsidP="00786D1E">
      <w:pPr>
        <w:pStyle w:val="Heading3"/>
        <w:rPr>
          <w:rFonts w:eastAsia="Times New Roman"/>
        </w:rPr>
      </w:pPr>
      <w:r w:rsidRPr="000A60D5">
        <w:rPr>
          <w:rFonts w:eastAsia="Times New Roman"/>
        </w:rPr>
        <w:t>Theory of Constraints</w:t>
      </w:r>
    </w:p>
    <w:p w14:paraId="48B86DA4" w14:textId="4C261E44" w:rsidR="000A60D5" w:rsidRPr="000A60D5" w:rsidRDefault="000A60D5" w:rsidP="00786D1E">
      <w:pPr>
        <w:rPr>
          <w:rFonts w:eastAsia="Times New Roman" w:cstheme="majorHAnsi"/>
          <w:szCs w:val="20"/>
        </w:rPr>
      </w:pPr>
      <w:r w:rsidRPr="000A60D5">
        <w:rPr>
          <w:rFonts w:eastAsia="Times New Roman" w:cstheme="majorHAnsi"/>
          <w:szCs w:val="20"/>
        </w:rPr>
        <w:t>The Theory of Constraints methodology focuses on minimizing or removing constraints from a process. A constraint is anything that limits the process from achieving better performance; a process cannot perform better than the most-limiting constraint. Focusing improvement efforts on the constraint can rapidly impact performance of the overall process. As a process is improved, the constraint may change, which is why it’s important to repeat DMLAs to identify the most current constraint.</w:t>
      </w:r>
    </w:p>
    <w:p w14:paraId="6652FD46" w14:textId="77777777" w:rsidR="000A60D5" w:rsidRPr="000A60D5" w:rsidRDefault="000A60D5" w:rsidP="00786D1E">
      <w:pPr>
        <w:pStyle w:val="NormalWeb"/>
        <w:jc w:val="left"/>
        <w:rPr>
          <w:rFonts w:ascii="Helvetica Neue" w:hAnsi="Helvetica Neue" w:cstheme="majorHAnsi"/>
          <w:color w:val="000000" w:themeColor="text1"/>
          <w:kern w:val="0"/>
          <w:sz w:val="20"/>
        </w:rPr>
      </w:pPr>
    </w:p>
    <w:p w14:paraId="22AC3B1B" w14:textId="77777777" w:rsidR="000A60D5" w:rsidRDefault="000A60D5" w:rsidP="00786D1E">
      <w:pPr>
        <w:pStyle w:val="Heading3"/>
      </w:pPr>
      <w:r w:rsidRPr="000A60D5">
        <w:t>Value-Stream Mapping</w:t>
      </w:r>
    </w:p>
    <w:p w14:paraId="18CB5853" w14:textId="2EE1ACBB" w:rsidR="000A60D5" w:rsidRPr="000A60D5" w:rsidRDefault="000A60D5" w:rsidP="00786D1E">
      <w:pPr>
        <w:rPr>
          <w:szCs w:val="20"/>
        </w:rPr>
      </w:pPr>
      <w:r w:rsidRPr="000A60D5">
        <w:rPr>
          <w:szCs w:val="20"/>
        </w:rPr>
        <w:t>This method (also known as material- and information-flow mapping) is used by a DMLA team to identify all factors that contribute to the performance of a value stream. Value-stream maps consist of multiple icons indicating types of processes (e.g., truck shipment, assembly), types of material movement (e.g., first-in first-out, pull system), and types of information flow (e.g., electronic, manual) within the value stream. Value-stream mapping typically involves the following steps:</w:t>
      </w:r>
    </w:p>
    <w:p w14:paraId="4C081F39" w14:textId="77777777" w:rsidR="000A60D5" w:rsidRPr="000A60D5" w:rsidRDefault="000A60D5" w:rsidP="00786D1E">
      <w:pPr>
        <w:pStyle w:val="ListParagraph"/>
        <w:numPr>
          <w:ilvl w:val="0"/>
          <w:numId w:val="6"/>
        </w:numPr>
        <w:tabs>
          <w:tab w:val="left" w:pos="720"/>
        </w:tabs>
        <w:spacing w:line="240" w:lineRule="auto"/>
        <w:rPr>
          <w:rFonts w:ascii="Helvetica Neue" w:hAnsi="Helvetica Neue"/>
          <w:sz w:val="20"/>
          <w:szCs w:val="20"/>
        </w:rPr>
      </w:pPr>
      <w:r w:rsidRPr="000A60D5">
        <w:rPr>
          <w:rFonts w:ascii="Helvetica Neue" w:hAnsi="Helvetica Neue"/>
          <w:sz w:val="20"/>
          <w:szCs w:val="20"/>
        </w:rPr>
        <w:t xml:space="preserve">Observe and draw a current-state value stream map that identifies all processes and steps, from customer demand back to supplier shipment of materials and components. </w:t>
      </w:r>
    </w:p>
    <w:p w14:paraId="6EA2BAF3" w14:textId="77777777" w:rsidR="000A60D5" w:rsidRPr="000A60D5" w:rsidRDefault="000A60D5" w:rsidP="00786D1E">
      <w:pPr>
        <w:pStyle w:val="ListParagraph"/>
        <w:numPr>
          <w:ilvl w:val="0"/>
          <w:numId w:val="6"/>
        </w:numPr>
        <w:tabs>
          <w:tab w:val="left" w:pos="720"/>
        </w:tabs>
        <w:spacing w:line="240" w:lineRule="auto"/>
        <w:rPr>
          <w:rFonts w:ascii="Helvetica Neue" w:hAnsi="Helvetica Neue"/>
          <w:sz w:val="20"/>
          <w:szCs w:val="20"/>
        </w:rPr>
      </w:pPr>
      <w:r w:rsidRPr="000A60D5">
        <w:rPr>
          <w:rFonts w:ascii="Helvetica Neue" w:hAnsi="Helvetica Neue"/>
          <w:sz w:val="20"/>
          <w:szCs w:val="20"/>
        </w:rPr>
        <w:t>Measure performances for the movement of material and information — e.g., value-added time, non-value-added time, total lead time — of each step and for the handoffs between processes and steps.</w:t>
      </w:r>
    </w:p>
    <w:p w14:paraId="73EAF608" w14:textId="77777777" w:rsidR="000A60D5" w:rsidRPr="000A60D5" w:rsidRDefault="000A60D5" w:rsidP="00786D1E">
      <w:pPr>
        <w:pStyle w:val="ListParagraph"/>
        <w:numPr>
          <w:ilvl w:val="0"/>
          <w:numId w:val="6"/>
        </w:numPr>
        <w:spacing w:line="240" w:lineRule="auto"/>
        <w:rPr>
          <w:rFonts w:ascii="Helvetica Neue" w:hAnsi="Helvetica Neue"/>
          <w:sz w:val="20"/>
          <w:szCs w:val="20"/>
        </w:rPr>
      </w:pPr>
      <w:r w:rsidRPr="000A60D5">
        <w:rPr>
          <w:rFonts w:ascii="Helvetica Neue" w:hAnsi="Helvetica Neue"/>
          <w:sz w:val="20"/>
          <w:szCs w:val="20"/>
        </w:rPr>
        <w:t>Identify current problems, such as those likely contributing to high non-value added time (i.e., process delays).</w:t>
      </w:r>
    </w:p>
    <w:p w14:paraId="17ED978E" w14:textId="77777777" w:rsidR="000A60D5" w:rsidRPr="000A60D5" w:rsidRDefault="000A60D5" w:rsidP="00786D1E">
      <w:pPr>
        <w:pStyle w:val="ListParagraph"/>
        <w:numPr>
          <w:ilvl w:val="0"/>
          <w:numId w:val="6"/>
        </w:numPr>
        <w:spacing w:line="240" w:lineRule="auto"/>
        <w:rPr>
          <w:rFonts w:ascii="Helvetica Neue" w:hAnsi="Helvetica Neue"/>
          <w:sz w:val="20"/>
          <w:szCs w:val="20"/>
        </w:rPr>
      </w:pPr>
      <w:r w:rsidRPr="000A60D5">
        <w:rPr>
          <w:rFonts w:ascii="Helvetica Neue" w:hAnsi="Helvetica Neue"/>
          <w:sz w:val="20"/>
          <w:szCs w:val="20"/>
        </w:rPr>
        <w:t>Apply solutions to simple and obvious problems immediately.</w:t>
      </w:r>
    </w:p>
    <w:p w14:paraId="10DBE5CD" w14:textId="77777777" w:rsidR="000A60D5" w:rsidRPr="000A60D5" w:rsidRDefault="000A60D5" w:rsidP="00786D1E">
      <w:pPr>
        <w:pStyle w:val="ListParagraph"/>
        <w:numPr>
          <w:ilvl w:val="0"/>
          <w:numId w:val="6"/>
        </w:numPr>
        <w:spacing w:line="240" w:lineRule="auto"/>
        <w:rPr>
          <w:rFonts w:ascii="Helvetica Neue" w:hAnsi="Helvetica Neue"/>
          <w:sz w:val="20"/>
          <w:szCs w:val="20"/>
        </w:rPr>
      </w:pPr>
      <w:r w:rsidRPr="000A60D5">
        <w:rPr>
          <w:rFonts w:ascii="Helvetica Neue" w:hAnsi="Helvetica Neue"/>
          <w:sz w:val="20"/>
          <w:szCs w:val="20"/>
        </w:rPr>
        <w:t xml:space="preserve">Develop a future-state value-stream map that redesigns the process in ways that may resolve more complex problems and issues. </w:t>
      </w:r>
    </w:p>
    <w:p w14:paraId="5F0B9A53" w14:textId="77777777" w:rsidR="000A60D5" w:rsidRPr="000A60D5" w:rsidRDefault="000A60D5" w:rsidP="00786D1E">
      <w:pPr>
        <w:rPr>
          <w:szCs w:val="20"/>
        </w:rPr>
      </w:pPr>
    </w:p>
    <w:p w14:paraId="55B77101" w14:textId="77777777" w:rsidR="000A60D5" w:rsidRDefault="000A60D5" w:rsidP="00786D1E">
      <w:pPr>
        <w:pStyle w:val="Heading3"/>
      </w:pPr>
      <w:r w:rsidRPr="000A60D5">
        <w:t>Zero-Loss Analysis</w:t>
      </w:r>
    </w:p>
    <w:p w14:paraId="5B2C4C79" w14:textId="446444FD" w:rsidR="000A60D5" w:rsidRPr="000A60D5" w:rsidRDefault="000A60D5" w:rsidP="00786D1E">
      <w:pPr>
        <w:rPr>
          <w:szCs w:val="20"/>
        </w:rPr>
      </w:pPr>
      <w:r w:rsidRPr="000A60D5">
        <w:rPr>
          <w:szCs w:val="20"/>
        </w:rPr>
        <w:t>This method quantifies the costs associated with anything other than perfect performance — e.g., zero defects, delays, or machine breakdowns. All work processes are examined, and all major and minor problems identified, for which associated costs are calculated. Losses are aggregated by process and for a period to show the cost savings obtainable by improving the process. For many measures, perfect performance is not possible, however, zero-loss analysis directionally guides a DMLA team to address the most significant problems.</w:t>
      </w:r>
    </w:p>
    <w:p w14:paraId="4D7EB47E" w14:textId="77777777" w:rsidR="000A60D5" w:rsidRDefault="000A60D5" w:rsidP="00786D1E">
      <w:pPr>
        <w:rPr>
          <w:szCs w:val="22"/>
        </w:rPr>
      </w:pPr>
      <w:r w:rsidRPr="000A60D5">
        <w:rPr>
          <w:szCs w:val="20"/>
        </w:rPr>
        <w:br w:type="page"/>
      </w:r>
    </w:p>
    <w:p w14:paraId="10DF2D41" w14:textId="771BAC2C" w:rsidR="000A60D5" w:rsidRPr="00444D28" w:rsidRDefault="000A60D5" w:rsidP="00786D1E">
      <w:pPr>
        <w:pStyle w:val="Heading3"/>
      </w:pPr>
      <w:r>
        <w:lastRenderedPageBreak/>
        <w:t>Sources</w:t>
      </w:r>
      <w:r w:rsidRPr="00444D28">
        <w:t>:</w:t>
      </w:r>
    </w:p>
    <w:p w14:paraId="6031E18D" w14:textId="50904B47" w:rsidR="000E083D" w:rsidRPr="00401BDE" w:rsidRDefault="000E083D" w:rsidP="00786D1E">
      <w:pPr>
        <w:pStyle w:val="Heading3"/>
        <w:tabs>
          <w:tab w:val="left" w:pos="6240"/>
        </w:tabs>
        <w:rPr>
          <w:rFonts w:ascii="Roboto" w:hAnsi="Roboto"/>
          <w:b w:val="0"/>
          <w:bCs/>
          <w:szCs w:val="28"/>
        </w:rPr>
      </w:pPr>
    </w:p>
    <w:sectPr w:rsidR="000E083D" w:rsidRPr="00401BDE" w:rsidSect="000E083D">
      <w:headerReference w:type="default" r:id="rId11"/>
      <w:footerReference w:type="default" r:id="rId12"/>
      <w:endnotePr>
        <w:numFmt w:val="decimal"/>
      </w:endnotePr>
      <w:pgSz w:w="12240" w:h="15840"/>
      <w:pgMar w:top="1440" w:right="1440" w:bottom="1440" w:left="1440" w:header="144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CF76D" w14:textId="77777777" w:rsidR="000244D2" w:rsidRDefault="000244D2" w:rsidP="006B25D1">
      <w:r>
        <w:separator/>
      </w:r>
    </w:p>
  </w:endnote>
  <w:endnote w:type="continuationSeparator" w:id="0">
    <w:p w14:paraId="728CD016" w14:textId="77777777" w:rsidR="000244D2" w:rsidRDefault="000244D2" w:rsidP="006B25D1">
      <w:r>
        <w:continuationSeparator/>
      </w:r>
    </w:p>
  </w:endnote>
  <w:endnote w:id="1">
    <w:p w14:paraId="6A985ADC" w14:textId="77777777" w:rsidR="000A60D5" w:rsidRDefault="000A60D5" w:rsidP="000A60D5">
      <w:pPr>
        <w:pStyle w:val="EndnoteText"/>
      </w:pPr>
      <w:r>
        <w:rPr>
          <w:rStyle w:val="EndnoteReference"/>
        </w:rPr>
        <w:endnoteRef/>
      </w:r>
      <w:r>
        <w:t xml:space="preserve"> John Shook, </w:t>
      </w:r>
      <w:r>
        <w:rPr>
          <w:i/>
          <w:iCs/>
        </w:rPr>
        <w:t>Managing to Learn</w:t>
      </w:r>
      <w:r>
        <w:t>, Lean Enterprise Institute, Cambridge, MA, 2008.</w:t>
      </w:r>
    </w:p>
  </w:endnote>
  <w:endnote w:id="2">
    <w:p w14:paraId="71E29059" w14:textId="77777777" w:rsidR="000A60D5" w:rsidRDefault="000A60D5" w:rsidP="000A60D5">
      <w:pPr>
        <w:pStyle w:val="EndnoteText"/>
      </w:pPr>
      <w:r>
        <w:rPr>
          <w:rStyle w:val="EndnoteReference"/>
        </w:rPr>
        <w:endnoteRef/>
      </w:r>
      <w:r>
        <w:t xml:space="preserve"> Hanisha Besant, “The Journey of Brainstorming,” Journal of Transformational Innovation, Summer 2016.</w:t>
      </w:r>
    </w:p>
  </w:endnote>
  <w:endnote w:id="3">
    <w:p w14:paraId="1BC88BCA" w14:textId="77777777" w:rsidR="000A60D5" w:rsidRDefault="000A60D5" w:rsidP="000A60D5">
      <w:pPr>
        <w:pStyle w:val="EndnoteText"/>
      </w:pPr>
      <w:r>
        <w:rPr>
          <w:rStyle w:val="EndnoteReference"/>
        </w:rPr>
        <w:endnoteRef/>
      </w:r>
      <w:r>
        <w:t xml:space="preserve"> Peter J. Sherman, “Take Great Strides with Gemba Walks,” </w:t>
      </w:r>
      <w:r>
        <w:rPr>
          <w:i/>
          <w:iCs/>
        </w:rPr>
        <w:t>SCM NOW Magazine</w:t>
      </w:r>
      <w:r>
        <w:t>, 2018, ASCM.</w:t>
      </w:r>
    </w:p>
  </w:endnote>
  <w:endnote w:id="4">
    <w:p w14:paraId="77A775C2" w14:textId="77777777" w:rsidR="000A60D5" w:rsidRDefault="000A60D5" w:rsidP="000A60D5">
      <w:pPr>
        <w:pStyle w:val="EndnoteText"/>
      </w:pPr>
      <w:r>
        <w:rPr>
          <w:rStyle w:val="EndnoteReference"/>
        </w:rPr>
        <w:endnoteRef/>
      </w:r>
      <w:r>
        <w:t>“Fishbone Diagram,” American Society for Quality.</w:t>
      </w:r>
    </w:p>
  </w:endnote>
  <w:endnote w:id="5">
    <w:p w14:paraId="6E5D8836" w14:textId="77777777" w:rsidR="000A60D5" w:rsidRDefault="000A60D5" w:rsidP="000A60D5">
      <w:pPr>
        <w:pStyle w:val="EndnoteText"/>
      </w:pPr>
      <w:r>
        <w:rPr>
          <w:rStyle w:val="EndnoteReference"/>
        </w:rPr>
        <w:endnoteRef/>
      </w:r>
      <w:r>
        <w:t xml:space="preserve"> Chet Marchwinski and John Shook, </w:t>
      </w:r>
      <w:r w:rsidRPr="00466816">
        <w:rPr>
          <w:i/>
          <w:iCs/>
        </w:rPr>
        <w:t>Lean Lexicon Fifth Edition</w:t>
      </w:r>
      <w:r>
        <w:t>, Lean Enterprise Institute, Boston, 2014.</w:t>
      </w:r>
    </w:p>
  </w:endnote>
  <w:endnote w:id="6">
    <w:p w14:paraId="153F7FD3" w14:textId="77777777" w:rsidR="000A60D5" w:rsidRDefault="000A60D5" w:rsidP="000A60D5">
      <w:pPr>
        <w:pStyle w:val="EndnoteText"/>
      </w:pPr>
      <w:r>
        <w:rPr>
          <w:rStyle w:val="EndnoteReference"/>
        </w:rPr>
        <w:endnoteRef/>
      </w:r>
      <w:r>
        <w:t xml:space="preserve"> Michael Brassard et al, </w:t>
      </w:r>
      <w:r>
        <w:rPr>
          <w:i/>
          <w:iCs/>
        </w:rPr>
        <w:t>The Memory Jogger II</w:t>
      </w:r>
      <w:r>
        <w:t>, Goal/QPC, Metheun, MA, 2016.</w:t>
      </w:r>
    </w:p>
  </w:endnote>
  <w:endnote w:id="7">
    <w:p w14:paraId="40176D09" w14:textId="77777777" w:rsidR="000A60D5" w:rsidRDefault="000A60D5" w:rsidP="000A60D5">
      <w:pPr>
        <w:pStyle w:val="EndnoteText"/>
      </w:pPr>
      <w:r>
        <w:rPr>
          <w:rStyle w:val="EndnoteReference"/>
        </w:rPr>
        <w:endnoteRef/>
      </w:r>
      <w:r>
        <w:t xml:space="preserve"> Rick Harris, Chris Harris, and Earl Wilson, </w:t>
      </w:r>
      <w:r>
        <w:rPr>
          <w:i/>
          <w:iCs/>
        </w:rPr>
        <w:t>Making Materials Flow</w:t>
      </w:r>
      <w:r>
        <w:t>, Lean Enterprise Institute, Brookline, MA, 2003.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Roboto Condensed">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67DD2" w14:textId="63A16AE8" w:rsidR="000E083D" w:rsidRPr="001775F9" w:rsidRDefault="000244D2" w:rsidP="000E083D">
    <w:pPr>
      <w:pStyle w:val="Footer"/>
      <w:jc w:val="center"/>
      <w:rPr>
        <w:rFonts w:ascii="Roboto" w:hAnsi="Roboto"/>
        <w:b/>
        <w:bCs/>
        <w:color w:val="49616D"/>
        <w:szCs w:val="20"/>
      </w:rPr>
    </w:pPr>
    <w:hyperlink r:id="rId1" w:history="1">
      <w:r w:rsidR="000E083D" w:rsidRPr="00B45CA9">
        <w:rPr>
          <w:rStyle w:val="Hyperlink"/>
          <w:rFonts w:ascii="Roboto" w:hAnsi="Roboto"/>
          <w:b/>
          <w:bCs/>
          <w:szCs w:val="20"/>
        </w:rPr>
        <w:t>digital-transformation-mfg.com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CB559" w14:textId="77777777" w:rsidR="000244D2" w:rsidRDefault="000244D2" w:rsidP="006B25D1">
      <w:r>
        <w:separator/>
      </w:r>
    </w:p>
  </w:footnote>
  <w:footnote w:type="continuationSeparator" w:id="0">
    <w:p w14:paraId="1BBFF67E" w14:textId="77777777" w:rsidR="000244D2" w:rsidRDefault="000244D2" w:rsidP="006B2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0D2A7" w14:textId="16CA2536" w:rsidR="006F402B" w:rsidRDefault="006F402B">
    <w:pPr>
      <w:pStyle w:val="Header"/>
    </w:pPr>
    <w:r>
      <w:rPr>
        <w:noProof/>
      </w:rPr>
      <mc:AlternateContent>
        <mc:Choice Requires="wps">
          <w:drawing>
            <wp:anchor distT="0" distB="0" distL="114300" distR="114300" simplePos="0" relativeHeight="251660288" behindDoc="0" locked="0" layoutInCell="1" allowOverlap="1" wp14:anchorId="4D6A73EA" wp14:editId="4C6030E7">
              <wp:simplePos x="0" y="0"/>
              <wp:positionH relativeFrom="column">
                <wp:posOffset>-4657</wp:posOffset>
              </wp:positionH>
              <wp:positionV relativeFrom="paragraph">
                <wp:posOffset>768350</wp:posOffset>
              </wp:positionV>
              <wp:extent cx="5901267" cy="0"/>
              <wp:effectExtent l="0" t="12700" r="17145" b="12700"/>
              <wp:wrapNone/>
              <wp:docPr id="1" name="Straight Connector 1"/>
              <wp:cNvGraphicFramePr/>
              <a:graphic xmlns:a="http://schemas.openxmlformats.org/drawingml/2006/main">
                <a:graphicData uri="http://schemas.microsoft.com/office/word/2010/wordprocessingShape">
                  <wps:wsp>
                    <wps:cNvCnPr/>
                    <wps:spPr>
                      <a:xfrm>
                        <a:off x="0" y="0"/>
                        <a:ext cx="5901267"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4358C"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0.5pt" to="464.3pt,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" strokecolor="#a5a5a5 [2092]" strokeweight="1.5pt">
              <v:stroke joinstyle="miter"/>
            </v:line>
          </w:pict>
        </mc:Fallback>
      </mc:AlternateContent>
    </w:r>
  </w:p>
  <w:p w14:paraId="525B5A6D" w14:textId="4A396450" w:rsidR="006B25D1" w:rsidRDefault="006B25D1">
    <w:pPr>
      <w:pStyle w:val="Header"/>
    </w:pPr>
    <w:r>
      <w:rPr>
        <w:noProof/>
      </w:rPr>
      <w:drawing>
        <wp:anchor distT="152400" distB="152400" distL="152400" distR="152400" simplePos="0" relativeHeight="251659264" behindDoc="0" locked="0" layoutInCell="1" allowOverlap="1" wp14:anchorId="3470BFCE" wp14:editId="5C6CC2BF">
          <wp:simplePos x="0" y="0"/>
          <wp:positionH relativeFrom="margin">
            <wp:posOffset>0</wp:posOffset>
          </wp:positionH>
          <wp:positionV relativeFrom="page">
            <wp:posOffset>795655</wp:posOffset>
          </wp:positionV>
          <wp:extent cx="2601868" cy="664058"/>
          <wp:effectExtent l="0" t="0" r="0" b="0"/>
          <wp:wrapTopAndBottom distT="152400" distB="152400"/>
          <wp:docPr id="1073741825" name="officeArt object"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A picture containing text, sign&#10;&#10;Description automatically generated"/>
                  <pic:cNvPicPr>
                    <a:picLocks noChangeAspect="1"/>
                  </pic:cNvPicPr>
                </pic:nvPicPr>
                <pic:blipFill>
                  <a:blip r:embed="rId1"/>
                  <a:stretch>
                    <a:fillRect/>
                  </a:stretch>
                </pic:blipFill>
                <pic:spPr>
                  <a:xfrm>
                    <a:off x="0" y="0"/>
                    <a:ext cx="2601868" cy="664058"/>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E62F9"/>
    <w:multiLevelType w:val="hybridMultilevel"/>
    <w:tmpl w:val="57C4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5634B"/>
    <w:multiLevelType w:val="hybridMultilevel"/>
    <w:tmpl w:val="11BEF7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812766D"/>
    <w:multiLevelType w:val="hybridMultilevel"/>
    <w:tmpl w:val="21B44C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D55E76"/>
    <w:multiLevelType w:val="hybridMultilevel"/>
    <w:tmpl w:val="1B2CC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DFE037C"/>
    <w:multiLevelType w:val="hybridMultilevel"/>
    <w:tmpl w:val="A15CB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E44378"/>
    <w:multiLevelType w:val="hybridMultilevel"/>
    <w:tmpl w:val="292A79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22C28BE"/>
    <w:multiLevelType w:val="hybridMultilevel"/>
    <w:tmpl w:val="86CCA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2D2E9E"/>
    <w:multiLevelType w:val="hybridMultilevel"/>
    <w:tmpl w:val="4BB005AE"/>
    <w:lvl w:ilvl="0" w:tplc="E87EB094">
      <w:start w:val="1"/>
      <w:numFmt w:val="bullet"/>
      <w:pStyle w:val="ListParagraph"/>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5D1"/>
    <w:rsid w:val="0002107E"/>
    <w:rsid w:val="000244D2"/>
    <w:rsid w:val="00030FE8"/>
    <w:rsid w:val="00033ACC"/>
    <w:rsid w:val="000A60D5"/>
    <w:rsid w:val="000E083D"/>
    <w:rsid w:val="001367A6"/>
    <w:rsid w:val="001775F9"/>
    <w:rsid w:val="001A3984"/>
    <w:rsid w:val="00272D6D"/>
    <w:rsid w:val="002F310E"/>
    <w:rsid w:val="00323621"/>
    <w:rsid w:val="003A77AF"/>
    <w:rsid w:val="00401BDE"/>
    <w:rsid w:val="00474518"/>
    <w:rsid w:val="00582D1B"/>
    <w:rsid w:val="005919F3"/>
    <w:rsid w:val="00614C57"/>
    <w:rsid w:val="00627DCF"/>
    <w:rsid w:val="00652FF9"/>
    <w:rsid w:val="006A79C3"/>
    <w:rsid w:val="006B25D1"/>
    <w:rsid w:val="006F402B"/>
    <w:rsid w:val="00702D96"/>
    <w:rsid w:val="00734E53"/>
    <w:rsid w:val="00741C5B"/>
    <w:rsid w:val="00745203"/>
    <w:rsid w:val="00752353"/>
    <w:rsid w:val="00786D1E"/>
    <w:rsid w:val="007D3D2F"/>
    <w:rsid w:val="00825BBC"/>
    <w:rsid w:val="009A5933"/>
    <w:rsid w:val="009B4A33"/>
    <w:rsid w:val="009F7B3E"/>
    <w:rsid w:val="00A51658"/>
    <w:rsid w:val="00A559B3"/>
    <w:rsid w:val="00B45CA9"/>
    <w:rsid w:val="00BE084A"/>
    <w:rsid w:val="00C10322"/>
    <w:rsid w:val="00D700BC"/>
    <w:rsid w:val="00E864F9"/>
    <w:rsid w:val="00EB18BA"/>
    <w:rsid w:val="00F012F8"/>
    <w:rsid w:val="00F564AC"/>
    <w:rsid w:val="00FA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8220D"/>
  <w14:defaultImageDpi w14:val="32767"/>
  <w15:chartTrackingRefBased/>
  <w15:docId w15:val="{451C48B2-3153-E242-AFAF-326CD004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F310E"/>
    <w:rPr>
      <w:rFonts w:ascii="Helvetica Neue" w:hAnsi="Helvetica Neue"/>
      <w:color w:val="000000" w:themeColor="text1"/>
      <w:sz w:val="20"/>
    </w:rPr>
  </w:style>
  <w:style w:type="paragraph" w:styleId="Heading1">
    <w:name w:val="heading 1"/>
    <w:basedOn w:val="Normal"/>
    <w:next w:val="Normal"/>
    <w:link w:val="Heading1Char"/>
    <w:uiPriority w:val="9"/>
    <w:qFormat/>
    <w:rsid w:val="00627DCF"/>
    <w:pPr>
      <w:keepNext/>
      <w:keepLines/>
      <w:jc w:val="center"/>
      <w:outlineLvl w:val="0"/>
    </w:pPr>
    <w:rPr>
      <w:rFonts w:ascii="Roboto Condensed" w:eastAsiaTheme="majorEastAsia" w:hAnsi="Roboto Condensed" w:cstheme="majorBidi"/>
      <w:b/>
      <w:color w:val="2F5496"/>
      <w:sz w:val="48"/>
      <w:szCs w:val="32"/>
    </w:rPr>
  </w:style>
  <w:style w:type="paragraph" w:styleId="Heading2">
    <w:name w:val="heading 2"/>
    <w:basedOn w:val="Normal"/>
    <w:next w:val="Normal"/>
    <w:link w:val="Heading2Char"/>
    <w:uiPriority w:val="9"/>
    <w:unhideWhenUsed/>
    <w:qFormat/>
    <w:rsid w:val="00627DCF"/>
    <w:pPr>
      <w:keepNext/>
      <w:keepLines/>
      <w:jc w:val="center"/>
      <w:outlineLvl w:val="1"/>
    </w:pPr>
    <w:rPr>
      <w:rFonts w:ascii="Roboto Condensed" w:eastAsiaTheme="majorEastAsia" w:hAnsi="Roboto Condensed" w:cstheme="majorBidi"/>
      <w:b/>
      <w:color w:val="919191"/>
      <w:sz w:val="42"/>
      <w:szCs w:val="26"/>
    </w:rPr>
  </w:style>
  <w:style w:type="paragraph" w:styleId="Heading3">
    <w:name w:val="heading 3"/>
    <w:basedOn w:val="Normal"/>
    <w:next w:val="Normal"/>
    <w:link w:val="Heading3Char"/>
    <w:uiPriority w:val="9"/>
    <w:unhideWhenUsed/>
    <w:qFormat/>
    <w:rsid w:val="00627DCF"/>
    <w:pPr>
      <w:keepNext/>
      <w:keepLines/>
      <w:outlineLvl w:val="2"/>
    </w:pPr>
    <w:rPr>
      <w:rFonts w:ascii="Roboto Condensed" w:eastAsiaTheme="majorEastAsia" w:hAnsi="Roboto Condensed" w:cstheme="majorBidi"/>
      <w:b/>
      <w:color w:val="EF4A3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5D1"/>
    <w:pPr>
      <w:tabs>
        <w:tab w:val="center" w:pos="4680"/>
        <w:tab w:val="right" w:pos="9360"/>
      </w:tabs>
    </w:pPr>
  </w:style>
  <w:style w:type="character" w:customStyle="1" w:styleId="HeaderChar">
    <w:name w:val="Header Char"/>
    <w:basedOn w:val="DefaultParagraphFont"/>
    <w:link w:val="Header"/>
    <w:uiPriority w:val="99"/>
    <w:rsid w:val="006B25D1"/>
  </w:style>
  <w:style w:type="paragraph" w:styleId="Footer">
    <w:name w:val="footer"/>
    <w:basedOn w:val="Normal"/>
    <w:link w:val="FooterChar"/>
    <w:uiPriority w:val="99"/>
    <w:unhideWhenUsed/>
    <w:rsid w:val="006B25D1"/>
    <w:pPr>
      <w:tabs>
        <w:tab w:val="center" w:pos="4680"/>
        <w:tab w:val="right" w:pos="9360"/>
      </w:tabs>
    </w:pPr>
  </w:style>
  <w:style w:type="character" w:customStyle="1" w:styleId="FooterChar">
    <w:name w:val="Footer Char"/>
    <w:basedOn w:val="DefaultParagraphFont"/>
    <w:link w:val="Footer"/>
    <w:uiPriority w:val="99"/>
    <w:rsid w:val="006B25D1"/>
  </w:style>
  <w:style w:type="paragraph" w:customStyle="1" w:styleId="Body">
    <w:name w:val="Body"/>
    <w:rsid w:val="000E083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Title">
    <w:name w:val="Title"/>
    <w:next w:val="Body"/>
    <w:link w:val="TitleChar"/>
    <w:uiPriority w:val="10"/>
    <w:qFormat/>
    <w:rsid w:val="000E083D"/>
    <w:pPr>
      <w:keepNext/>
      <w:pBdr>
        <w:top w:val="nil"/>
        <w:left w:val="nil"/>
        <w:bottom w:val="nil"/>
        <w:right w:val="nil"/>
        <w:between w:val="nil"/>
        <w:bar w:val="nil"/>
      </w:pBdr>
    </w:pPr>
    <w:rPr>
      <w:rFonts w:ascii="Helvetica Neue" w:eastAsia="Arial Unicode MS" w:hAnsi="Helvetica Neue" w:cs="Arial Unicode MS"/>
      <w:b/>
      <w:bCs/>
      <w:color w:val="000000"/>
      <w:sz w:val="60"/>
      <w:szCs w:val="60"/>
      <w:bdr w:val="nil"/>
    </w:rPr>
  </w:style>
  <w:style w:type="character" w:customStyle="1" w:styleId="TitleChar">
    <w:name w:val="Title Char"/>
    <w:basedOn w:val="DefaultParagraphFont"/>
    <w:link w:val="Title"/>
    <w:uiPriority w:val="10"/>
    <w:rsid w:val="000E083D"/>
    <w:rPr>
      <w:rFonts w:ascii="Helvetica Neue" w:eastAsia="Arial Unicode MS" w:hAnsi="Helvetica Neue" w:cs="Arial Unicode MS"/>
      <w:b/>
      <w:bCs/>
      <w:color w:val="000000"/>
      <w:sz w:val="60"/>
      <w:szCs w:val="60"/>
      <w:bdr w:val="nil"/>
    </w:rPr>
  </w:style>
  <w:style w:type="paragraph" w:customStyle="1" w:styleId="Body1">
    <w:name w:val="Body 1"/>
    <w:rsid w:val="000E083D"/>
    <w:pPr>
      <w:pBdr>
        <w:top w:val="nil"/>
        <w:left w:val="nil"/>
        <w:bottom w:val="nil"/>
        <w:right w:val="nil"/>
        <w:between w:val="nil"/>
        <w:bar w:val="nil"/>
      </w:pBdr>
      <w:spacing w:line="300" w:lineRule="exact"/>
    </w:pPr>
    <w:rPr>
      <w:rFonts w:ascii="Roboto Condensed" w:eastAsia="Roboto Condensed" w:hAnsi="Roboto Condensed" w:cs="Roboto Condensed"/>
      <w:b/>
      <w:bCs/>
      <w:color w:val="EF4A3A"/>
      <w:sz w:val="28"/>
      <w:szCs w:val="28"/>
      <w:u w:color="000000"/>
      <w:bdr w:val="nil"/>
    </w:rPr>
  </w:style>
  <w:style w:type="character" w:styleId="Hyperlink">
    <w:name w:val="Hyperlink"/>
    <w:basedOn w:val="DefaultParagraphFont"/>
    <w:uiPriority w:val="99"/>
    <w:unhideWhenUsed/>
    <w:rsid w:val="00B45CA9"/>
    <w:rPr>
      <w:color w:val="0563C1" w:themeColor="hyperlink"/>
      <w:u w:val="single"/>
    </w:rPr>
  </w:style>
  <w:style w:type="character" w:styleId="UnresolvedMention">
    <w:name w:val="Unresolved Mention"/>
    <w:basedOn w:val="DefaultParagraphFont"/>
    <w:uiPriority w:val="99"/>
    <w:rsid w:val="00B45CA9"/>
    <w:rPr>
      <w:color w:val="605E5C"/>
      <w:shd w:val="clear" w:color="auto" w:fill="E1DFDD"/>
    </w:rPr>
  </w:style>
  <w:style w:type="character" w:styleId="FollowedHyperlink">
    <w:name w:val="FollowedHyperlink"/>
    <w:basedOn w:val="DefaultParagraphFont"/>
    <w:uiPriority w:val="99"/>
    <w:semiHidden/>
    <w:unhideWhenUsed/>
    <w:rsid w:val="00B45CA9"/>
    <w:rPr>
      <w:color w:val="954F72" w:themeColor="followedHyperlink"/>
      <w:u w:val="single"/>
    </w:rPr>
  </w:style>
  <w:style w:type="character" w:customStyle="1" w:styleId="Heading1Char">
    <w:name w:val="Heading 1 Char"/>
    <w:basedOn w:val="DefaultParagraphFont"/>
    <w:link w:val="Heading1"/>
    <w:uiPriority w:val="9"/>
    <w:rsid w:val="00627DCF"/>
    <w:rPr>
      <w:rFonts w:ascii="Roboto Condensed" w:eastAsiaTheme="majorEastAsia" w:hAnsi="Roboto Condensed" w:cstheme="majorBidi"/>
      <w:b/>
      <w:color w:val="2F5496"/>
      <w:sz w:val="48"/>
      <w:szCs w:val="32"/>
    </w:rPr>
  </w:style>
  <w:style w:type="character" w:customStyle="1" w:styleId="Heading2Char">
    <w:name w:val="Heading 2 Char"/>
    <w:basedOn w:val="DefaultParagraphFont"/>
    <w:link w:val="Heading2"/>
    <w:uiPriority w:val="9"/>
    <w:rsid w:val="00627DCF"/>
    <w:rPr>
      <w:rFonts w:ascii="Roboto Condensed" w:eastAsiaTheme="majorEastAsia" w:hAnsi="Roboto Condensed" w:cstheme="majorBidi"/>
      <w:b/>
      <w:color w:val="919191"/>
      <w:sz w:val="42"/>
      <w:szCs w:val="26"/>
    </w:rPr>
  </w:style>
  <w:style w:type="character" w:customStyle="1" w:styleId="Heading3Char">
    <w:name w:val="Heading 3 Char"/>
    <w:basedOn w:val="DefaultParagraphFont"/>
    <w:link w:val="Heading3"/>
    <w:uiPriority w:val="9"/>
    <w:rsid w:val="00627DCF"/>
    <w:rPr>
      <w:rFonts w:ascii="Roboto Condensed" w:eastAsiaTheme="majorEastAsia" w:hAnsi="Roboto Condensed" w:cstheme="majorBidi"/>
      <w:b/>
      <w:color w:val="EF4A3A"/>
      <w:sz w:val="28"/>
    </w:rPr>
  </w:style>
  <w:style w:type="paragraph" w:styleId="NormalWeb">
    <w:name w:val="Normal (Web)"/>
    <w:basedOn w:val="Normal"/>
    <w:uiPriority w:val="99"/>
    <w:rsid w:val="000A60D5"/>
    <w:pPr>
      <w:jc w:val="both"/>
    </w:pPr>
    <w:rPr>
      <w:rFonts w:asciiTheme="majorHAnsi" w:eastAsia="Times New Roman" w:hAnsiTheme="majorHAnsi" w:cs="Times New Roman"/>
      <w:color w:val="auto"/>
      <w:kern w:val="18"/>
      <w:sz w:val="22"/>
      <w:szCs w:val="20"/>
    </w:rPr>
  </w:style>
  <w:style w:type="character" w:styleId="EndnoteReference">
    <w:name w:val="endnote reference"/>
    <w:rsid w:val="000A60D5"/>
    <w:rPr>
      <w:rFonts w:ascii="Times New Roman" w:hAnsi="Times New Roman"/>
      <w:sz w:val="24"/>
      <w:vertAlign w:val="superscript"/>
    </w:rPr>
  </w:style>
  <w:style w:type="paragraph" w:styleId="EndnoteText">
    <w:name w:val="endnote text"/>
    <w:basedOn w:val="Normal"/>
    <w:link w:val="EndnoteTextChar"/>
    <w:uiPriority w:val="99"/>
    <w:rsid w:val="000A60D5"/>
    <w:rPr>
      <w:rFonts w:eastAsia="Times" w:cs="Times New Roman"/>
      <w:color w:val="auto"/>
      <w:sz w:val="16"/>
    </w:rPr>
  </w:style>
  <w:style w:type="character" w:customStyle="1" w:styleId="EndnoteTextChar">
    <w:name w:val="Endnote Text Char"/>
    <w:basedOn w:val="DefaultParagraphFont"/>
    <w:link w:val="EndnoteText"/>
    <w:uiPriority w:val="99"/>
    <w:rsid w:val="000A60D5"/>
    <w:rPr>
      <w:rFonts w:ascii="Helvetica Neue" w:eastAsia="Times" w:hAnsi="Helvetica Neue" w:cs="Times New Roman"/>
      <w:sz w:val="16"/>
    </w:rPr>
  </w:style>
  <w:style w:type="paragraph" w:styleId="ListParagraph">
    <w:name w:val="List Paragraph"/>
    <w:aliases w:val="List Paragraph-1"/>
    <w:basedOn w:val="Normal"/>
    <w:uiPriority w:val="34"/>
    <w:qFormat/>
    <w:rsid w:val="000A60D5"/>
    <w:pPr>
      <w:numPr>
        <w:numId w:val="1"/>
      </w:numPr>
      <w:spacing w:line="300" w:lineRule="exact"/>
      <w:contextualSpacing/>
    </w:pPr>
    <w:rPr>
      <w:rFonts w:asciiTheme="majorHAnsi" w:eastAsia="Times New Roman" w:hAnsiTheme="majorHAnsi"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igital-transformation-mf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Users/georgetaninecz1/Dropbox/MPI%20Business/NIST%20PROJECT/Toolbox/Digitization%20Problem-Solving/Histogra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1000"/>
              <a:t>Q1 Orders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Sheet1!$A$51:$A$57</c:f>
              <c:strCache>
                <c:ptCount val="7"/>
                <c:pt idx="0">
                  <c:v>0-20</c:v>
                </c:pt>
                <c:pt idx="1">
                  <c:v>21-40</c:v>
                </c:pt>
                <c:pt idx="2">
                  <c:v>41-60</c:v>
                </c:pt>
                <c:pt idx="3">
                  <c:v>61-80</c:v>
                </c:pt>
                <c:pt idx="4">
                  <c:v>81-100</c:v>
                </c:pt>
                <c:pt idx="5">
                  <c:v>101-120</c:v>
                </c:pt>
                <c:pt idx="6">
                  <c:v>121-140</c:v>
                </c:pt>
              </c:strCache>
            </c:strRef>
          </c:cat>
          <c:val>
            <c:numRef>
              <c:f>Sheet1!$B$51:$B$57</c:f>
              <c:numCache>
                <c:formatCode>General</c:formatCode>
                <c:ptCount val="7"/>
                <c:pt idx="0">
                  <c:v>35</c:v>
                </c:pt>
                <c:pt idx="1">
                  <c:v>44</c:v>
                </c:pt>
                <c:pt idx="2">
                  <c:v>105</c:v>
                </c:pt>
                <c:pt idx="3">
                  <c:v>99</c:v>
                </c:pt>
                <c:pt idx="4">
                  <c:v>40</c:v>
                </c:pt>
                <c:pt idx="5">
                  <c:v>21</c:v>
                </c:pt>
                <c:pt idx="6">
                  <c:v>21</c:v>
                </c:pt>
              </c:numCache>
            </c:numRef>
          </c:val>
          <c:extLst>
            <c:ext xmlns:c16="http://schemas.microsoft.com/office/drawing/2014/chart" uri="{C3380CC4-5D6E-409C-BE32-E72D297353CC}">
              <c16:uniqueId val="{00000000-4B45-7146-8DBA-0F17F3FA292E}"/>
            </c:ext>
          </c:extLst>
        </c:ser>
        <c:dLbls>
          <c:showLegendKey val="0"/>
          <c:showVal val="0"/>
          <c:showCatName val="0"/>
          <c:showSerName val="0"/>
          <c:showPercent val="0"/>
          <c:showBubbleSize val="0"/>
        </c:dLbls>
        <c:gapWidth val="65"/>
        <c:overlap val="82"/>
        <c:axId val="1451711167"/>
        <c:axId val="1451755295"/>
      </c:barChart>
      <c:catAx>
        <c:axId val="145171116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800"/>
                  <a:t>Orders per Day</a:t>
                </a:r>
              </a:p>
            </c:rich>
          </c:tx>
          <c:layout>
            <c:manualLayout>
              <c:xMode val="edge"/>
              <c:yMode val="edge"/>
              <c:x val="0.41215245926855754"/>
              <c:y val="0.850579269993053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1451755295"/>
        <c:crosses val="autoZero"/>
        <c:auto val="1"/>
        <c:lblAlgn val="ctr"/>
        <c:lblOffset val="100"/>
        <c:noMultiLvlLbl val="0"/>
      </c:catAx>
      <c:valAx>
        <c:axId val="1451755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r>
                  <a:rPr lang="en-US" sz="800"/>
                  <a:t>Frequency</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Neue" panose="02000503000000020004" pitchFamily="2" charset="0"/>
                <a:ea typeface="Helvetica Neue" panose="02000503000000020004" pitchFamily="2" charset="0"/>
                <a:cs typeface="Helvetica Neue" panose="02000503000000020004" pitchFamily="2" charset="0"/>
              </a:defRPr>
            </a:pPr>
            <a:endParaRPr lang="en-US"/>
          </a:p>
        </c:txPr>
        <c:crossAx val="1451711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Neue" panose="02000503000000020004" pitchFamily="2" charset="0"/>
          <a:ea typeface="Helvetica Neue" panose="02000503000000020004" pitchFamily="2" charset="0"/>
          <a:cs typeface="Helvetica Neue" panose="02000503000000020004"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Taninecz</dc:creator>
  <cp:keywords/>
  <dc:description/>
  <cp:lastModifiedBy>George Taninecz</cp:lastModifiedBy>
  <cp:revision>5</cp:revision>
  <dcterms:created xsi:type="dcterms:W3CDTF">2021-06-01T20:55:00Z</dcterms:created>
  <dcterms:modified xsi:type="dcterms:W3CDTF">2021-06-02T12:32:00Z</dcterms:modified>
</cp:coreProperties>
</file>