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3B1A" w14:textId="3EE16D5F" w:rsidR="000E083D" w:rsidRPr="006A79C3" w:rsidRDefault="000E083D" w:rsidP="00627DCF">
      <w:pPr>
        <w:pStyle w:val="Heading1"/>
        <w:rPr>
          <w:rFonts w:eastAsia="Roboto Condensed" w:cs="Roboto Condensed"/>
          <w:sz w:val="44"/>
          <w:szCs w:val="44"/>
          <w:u w:color="000000"/>
        </w:rPr>
      </w:pPr>
      <w:r w:rsidRPr="006A79C3">
        <w:rPr>
          <w:sz w:val="44"/>
          <w:szCs w:val="44"/>
          <w:u w:color="000000"/>
        </w:rPr>
        <w:t xml:space="preserve">DIGITAL </w:t>
      </w:r>
      <w:r w:rsidR="006A79C3" w:rsidRPr="006A79C3">
        <w:rPr>
          <w:sz w:val="44"/>
          <w:szCs w:val="44"/>
          <w:u w:color="000000"/>
        </w:rPr>
        <w:t>TRANSFORMATION FOR MANUFACTURERS</w:t>
      </w:r>
    </w:p>
    <w:p w14:paraId="3FCE1FE6" w14:textId="798F51BB" w:rsidR="000E083D" w:rsidRPr="00B45CA9" w:rsidRDefault="00396CB9" w:rsidP="00627DCF">
      <w:pPr>
        <w:pStyle w:val="Heading2"/>
        <w:rPr>
          <w:rFonts w:eastAsia="Roboto Condensed" w:cs="Roboto Condensed"/>
        </w:rPr>
      </w:pPr>
      <w:r>
        <w:rPr>
          <w:u w:color="000000"/>
        </w:rPr>
        <w:t>DIGITIZATION KEY PERFORMANCE INDICATORS</w:t>
      </w:r>
    </w:p>
    <w:p w14:paraId="61AA9105" w14:textId="77777777" w:rsidR="000E083D" w:rsidRDefault="000E083D" w:rsidP="00C10322">
      <w:pPr>
        <w:pStyle w:val="Body1"/>
        <w:spacing w:line="240" w:lineRule="auto"/>
      </w:pPr>
    </w:p>
    <w:p w14:paraId="380D3761" w14:textId="0F39B13B" w:rsidR="00396CB9" w:rsidRPr="00396CB9" w:rsidRDefault="00396CB9" w:rsidP="00396CB9">
      <w:r w:rsidRPr="00396CB9">
        <w:t xml:space="preserve">The following key performance indicators (KPIs) can be useful in monitoring the improvement of a small- and medium-sized manufacturer as it progresses through </w:t>
      </w:r>
      <w:r w:rsidRPr="00396CB9">
        <w:t>the</w:t>
      </w:r>
      <w:r w:rsidRPr="00396CB9">
        <w:t xml:space="preserve"> Digital </w:t>
      </w:r>
      <w:r w:rsidRPr="00396CB9">
        <w:t>Transformation for Manufacturers process</w:t>
      </w:r>
      <w:r w:rsidRPr="00396CB9">
        <w:t>. Many of the KPIs can be tracked for a corporation or facility (e.g., manufacturing plant, distribution center/warehouse).</w:t>
      </w:r>
    </w:p>
    <w:p w14:paraId="6E125A67" w14:textId="77777777" w:rsidR="00396CB9" w:rsidRPr="00396CB9" w:rsidRDefault="00396CB9" w:rsidP="00396CB9">
      <w:pPr>
        <w:rPr>
          <w:b/>
          <w:bCs/>
        </w:rPr>
      </w:pPr>
    </w:p>
    <w:p w14:paraId="339903BA" w14:textId="77777777" w:rsidR="00396CB9" w:rsidRDefault="00396CB9" w:rsidP="00FA2704">
      <w:pPr>
        <w:pStyle w:val="Heading3"/>
      </w:pPr>
      <w:r w:rsidRPr="00396CB9">
        <w:t>Absenteeism Rate</w:t>
      </w:r>
    </w:p>
    <w:p w14:paraId="51231D46" w14:textId="214D7548" w:rsidR="00396CB9" w:rsidRPr="00396CB9" w:rsidRDefault="00396CB9" w:rsidP="00396CB9">
      <w:pPr>
        <w:rPr>
          <w:rFonts w:cstheme="majorHAnsi"/>
          <w:b/>
          <w:bCs/>
          <w:szCs w:val="22"/>
        </w:rPr>
      </w:pPr>
      <w:r w:rsidRPr="00396CB9">
        <w:rPr>
          <w:rFonts w:cstheme="majorHAnsi"/>
          <w:szCs w:val="22"/>
        </w:rPr>
        <w:t>The ratio of employee absences vs. workdays for a period.</w:t>
      </w:r>
    </w:p>
    <w:p w14:paraId="4B26EA02" w14:textId="77777777" w:rsidR="00396CB9" w:rsidRPr="00396CB9" w:rsidRDefault="00396CB9" w:rsidP="00396CB9">
      <w:pPr>
        <w:jc w:val="center"/>
        <w:rPr>
          <w:rFonts w:eastAsia="Times New Roman" w:cstheme="majorHAnsi"/>
          <w:i/>
          <w:iCs/>
          <w:color w:val="222222"/>
          <w:szCs w:val="18"/>
          <w:shd w:val="clear" w:color="auto" w:fill="FFFFFF"/>
        </w:rPr>
      </w:pPr>
      <w:r w:rsidRPr="00396CB9">
        <w:rPr>
          <w:rFonts w:eastAsia="Times New Roman" w:cstheme="majorHAnsi"/>
          <w:i/>
          <w:iCs/>
          <w:color w:val="222222"/>
          <w:szCs w:val="18"/>
          <w:shd w:val="clear" w:color="auto" w:fill="FFFFFF"/>
        </w:rPr>
        <w:t>Number of unexcused </w:t>
      </w:r>
      <w:r w:rsidRPr="00396CB9">
        <w:rPr>
          <w:rFonts w:eastAsia="Times New Roman" w:cstheme="majorHAnsi"/>
          <w:i/>
          <w:iCs/>
          <w:color w:val="222222"/>
          <w:szCs w:val="18"/>
        </w:rPr>
        <w:t>absences</w:t>
      </w:r>
      <w:r w:rsidRPr="00396CB9">
        <w:rPr>
          <w:rFonts w:eastAsia="Times New Roman" w:cstheme="majorHAnsi"/>
          <w:i/>
          <w:iCs/>
          <w:color w:val="222222"/>
          <w:szCs w:val="18"/>
          <w:shd w:val="clear" w:color="auto" w:fill="FFFFFF"/>
        </w:rPr>
        <w:t xml:space="preserve"> for the period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rFonts w:eastAsia="Times New Roman" w:cstheme="majorHAnsi"/>
          <w:i/>
          <w:iCs/>
          <w:color w:val="222222"/>
          <w:szCs w:val="18"/>
          <w:shd w:val="clear" w:color="auto" w:fill="FFFFFF"/>
        </w:rPr>
        <w:t xml:space="preserve"> </w:t>
      </w:r>
    </w:p>
    <w:p w14:paraId="2EEC37ED" w14:textId="77777777" w:rsidR="00396CB9" w:rsidRPr="00396CB9" w:rsidRDefault="00396CB9" w:rsidP="00396CB9">
      <w:pPr>
        <w:jc w:val="center"/>
        <w:rPr>
          <w:rFonts w:cstheme="majorHAnsi"/>
          <w:i/>
          <w:iCs/>
          <w:szCs w:val="18"/>
        </w:rPr>
      </w:pPr>
      <w:r w:rsidRPr="00396CB9">
        <w:rPr>
          <w:rFonts w:eastAsia="Times New Roman" w:cstheme="majorHAnsi"/>
          <w:i/>
          <w:iCs/>
          <w:color w:val="222222"/>
          <w:szCs w:val="18"/>
          <w:shd w:val="clear" w:color="auto" w:fill="FFFFFF"/>
        </w:rPr>
        <w:t>(Number of employees X Total workdays for the period) X 100</w:t>
      </w:r>
      <w:r w:rsidRPr="00396CB9">
        <w:rPr>
          <w:rFonts w:cstheme="majorHAnsi"/>
          <w:i/>
          <w:iCs/>
          <w:szCs w:val="18"/>
        </w:rPr>
        <w:t xml:space="preserve"> =</w:t>
      </w:r>
    </w:p>
    <w:p w14:paraId="372A59D6" w14:textId="77777777" w:rsidR="00396CB9" w:rsidRPr="00396CB9" w:rsidRDefault="00396CB9" w:rsidP="00396CB9">
      <w:pPr>
        <w:jc w:val="center"/>
        <w:rPr>
          <w:rFonts w:eastAsia="Times New Roman" w:cstheme="majorHAnsi"/>
          <w:i/>
          <w:iCs/>
          <w:szCs w:val="18"/>
        </w:rPr>
      </w:pPr>
      <w:r w:rsidRPr="00396CB9">
        <w:rPr>
          <w:rFonts w:cstheme="majorHAnsi"/>
          <w:i/>
          <w:iCs/>
          <w:szCs w:val="18"/>
        </w:rPr>
        <w:t>Absenteeism Rate percentage</w:t>
      </w:r>
    </w:p>
    <w:p w14:paraId="6EC53F4E" w14:textId="77777777" w:rsidR="00396CB9" w:rsidRPr="00396CB9" w:rsidRDefault="00396CB9" w:rsidP="00396CB9">
      <w:pPr>
        <w:rPr>
          <w:b/>
          <w:bCs/>
          <w:szCs w:val="22"/>
        </w:rPr>
      </w:pPr>
    </w:p>
    <w:p w14:paraId="2E5D6082" w14:textId="77777777" w:rsidR="00396CB9" w:rsidRDefault="00396CB9" w:rsidP="00FA2704">
      <w:pPr>
        <w:pStyle w:val="Heading3"/>
      </w:pPr>
      <w:r w:rsidRPr="00396CB9">
        <w:t>Backorders</w:t>
      </w:r>
    </w:p>
    <w:p w14:paraId="201A8800" w14:textId="561CEA82" w:rsidR="00396CB9" w:rsidRPr="00396CB9" w:rsidRDefault="00396CB9" w:rsidP="00396CB9">
      <w:pPr>
        <w:rPr>
          <w:rFonts w:eastAsia="Times New Roman"/>
          <w:szCs w:val="22"/>
        </w:rPr>
      </w:pPr>
      <w:r w:rsidRPr="00396CB9">
        <w:rPr>
          <w:rFonts w:eastAsia="Times New Roman"/>
          <w:szCs w:val="22"/>
          <w:shd w:val="clear" w:color="auto" w:fill="FFFFFF"/>
        </w:rPr>
        <w:t>The percentage of product that could not be provided upon customer request for a given period.</w:t>
      </w:r>
    </w:p>
    <w:p w14:paraId="34E03ACC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(Product volume that could not be provided when requested for the period </w:t>
      </w:r>
      <w:r w:rsidRPr="00396CB9">
        <w:rPr>
          <w:rFonts w:cstheme="majorHAnsi"/>
          <w:i/>
          <w:iCs/>
          <w:szCs w:val="18"/>
        </w:rPr>
        <w:t>÷</w:t>
      </w:r>
    </w:p>
    <w:p w14:paraId="193C72F0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Total volume of requested products for the period) X 100 =</w:t>
      </w:r>
    </w:p>
    <w:p w14:paraId="3F1217F6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Backorders percentage</w:t>
      </w:r>
    </w:p>
    <w:p w14:paraId="342E09BE" w14:textId="77777777" w:rsidR="00396CB9" w:rsidRPr="00396CB9" w:rsidRDefault="00396CB9" w:rsidP="00396CB9">
      <w:pPr>
        <w:rPr>
          <w:b/>
          <w:bCs/>
          <w:szCs w:val="22"/>
        </w:rPr>
      </w:pPr>
    </w:p>
    <w:p w14:paraId="37BC9472" w14:textId="77777777" w:rsidR="00396CB9" w:rsidRDefault="00396CB9" w:rsidP="00FA2704">
      <w:pPr>
        <w:pStyle w:val="Heading3"/>
      </w:pPr>
      <w:r w:rsidRPr="00396CB9">
        <w:t>Cost of Goods Sold</w:t>
      </w:r>
    </w:p>
    <w:p w14:paraId="65387B8A" w14:textId="4F4C288D" w:rsidR="00396CB9" w:rsidRPr="00396CB9" w:rsidRDefault="00396CB9" w:rsidP="00396CB9">
      <w:pPr>
        <w:rPr>
          <w:rFonts w:eastAsia="Times New Roman"/>
          <w:szCs w:val="22"/>
        </w:rPr>
      </w:pPr>
      <w:r w:rsidRPr="00396CB9">
        <w:rPr>
          <w:rFonts w:eastAsia="Times New Roman"/>
          <w:szCs w:val="22"/>
          <w:shd w:val="clear" w:color="auto" w:fill="FFFFFF"/>
        </w:rPr>
        <w:t xml:space="preserve">The direct costs required to manufacture products, including direct labor costs, overhead costs, and material costs. </w:t>
      </w:r>
    </w:p>
    <w:p w14:paraId="42E83BD8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(Cost of goods at start of period + </w:t>
      </w:r>
    </w:p>
    <w:p w14:paraId="624C97B9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Cost of goods purchased during the period)  –  </w:t>
      </w:r>
    </w:p>
    <w:p w14:paraId="2F656E46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Cost of goods at end of period = </w:t>
      </w:r>
    </w:p>
    <w:p w14:paraId="614433A4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Cost of Goods Sold </w:t>
      </w:r>
    </w:p>
    <w:p w14:paraId="107E0DF9" w14:textId="77777777" w:rsidR="00396CB9" w:rsidRPr="00396CB9" w:rsidRDefault="00396CB9" w:rsidP="00396CB9">
      <w:pPr>
        <w:rPr>
          <w:b/>
          <w:bCs/>
          <w:szCs w:val="22"/>
        </w:rPr>
      </w:pPr>
    </w:p>
    <w:p w14:paraId="4E5A3B12" w14:textId="77777777" w:rsidR="00396CB9" w:rsidRDefault="00396CB9" w:rsidP="00FA2704">
      <w:pPr>
        <w:pStyle w:val="Heading3"/>
      </w:pPr>
      <w:r w:rsidRPr="00396CB9">
        <w:t>Digital-Data Access</w:t>
      </w:r>
    </w:p>
    <w:p w14:paraId="4EEAB271" w14:textId="5897B07B" w:rsidR="00396CB9" w:rsidRPr="00396CB9" w:rsidRDefault="00396CB9" w:rsidP="00396CB9">
      <w:pPr>
        <w:rPr>
          <w:szCs w:val="22"/>
        </w:rPr>
      </w:pPr>
      <w:r w:rsidRPr="00396CB9">
        <w:rPr>
          <w:szCs w:val="22"/>
        </w:rPr>
        <w:t>The percentage of users with access to data captured via Industry 4.0 technologies.</w:t>
      </w:r>
    </w:p>
    <w:p w14:paraId="1CCC809B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(Company users with access to Industry 4.0 data </w:t>
      </w:r>
      <w:r w:rsidRPr="00396CB9">
        <w:rPr>
          <w:rFonts w:cstheme="majorHAnsi"/>
          <w:i/>
          <w:iCs/>
          <w:szCs w:val="18"/>
        </w:rPr>
        <w:t>÷</w:t>
      </w:r>
    </w:p>
    <w:p w14:paraId="6C6E6ED5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Number of full-time employees and equivalents) X 100 =</w:t>
      </w:r>
    </w:p>
    <w:p w14:paraId="639EC7E1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Digital-Data Access percentage</w:t>
      </w:r>
    </w:p>
    <w:p w14:paraId="5D66EF28" w14:textId="77777777" w:rsidR="00396CB9" w:rsidRPr="00396CB9" w:rsidRDefault="00396CB9" w:rsidP="00396CB9">
      <w:pPr>
        <w:rPr>
          <w:b/>
          <w:bCs/>
          <w:szCs w:val="22"/>
        </w:rPr>
      </w:pPr>
    </w:p>
    <w:p w14:paraId="65B9EC5E" w14:textId="77777777" w:rsidR="00396CB9" w:rsidRDefault="00396CB9" w:rsidP="00FA2704">
      <w:pPr>
        <w:pStyle w:val="Heading3"/>
      </w:pPr>
      <w:r w:rsidRPr="00396CB9">
        <w:t>Digitally-Enabled Rate</w:t>
      </w:r>
    </w:p>
    <w:p w14:paraId="50F1CB5D" w14:textId="7698F9F4" w:rsidR="00396CB9" w:rsidRPr="00396CB9" w:rsidRDefault="00396CB9" w:rsidP="00396CB9">
      <w:pPr>
        <w:rPr>
          <w:szCs w:val="22"/>
        </w:rPr>
      </w:pPr>
      <w:r w:rsidRPr="00396CB9">
        <w:rPr>
          <w:szCs w:val="22"/>
        </w:rPr>
        <w:t>The percentage of equipment to which smart devices or embedded intelligence have been applied, with the equipment capturing and sharing data.</w:t>
      </w:r>
    </w:p>
    <w:p w14:paraId="671395F6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(Number of machines with smart devices or embedded intelligence </w:t>
      </w:r>
      <w:r w:rsidRPr="00396CB9">
        <w:rPr>
          <w:rFonts w:cstheme="majorHAnsi"/>
          <w:i/>
          <w:iCs/>
          <w:szCs w:val="18"/>
        </w:rPr>
        <w:t>÷</w:t>
      </w:r>
    </w:p>
    <w:p w14:paraId="756CDCC6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Number of machines for which smart devices or embedded intelligence is applicable) X 100 =</w:t>
      </w:r>
    </w:p>
    <w:p w14:paraId="6C5E9309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Digitally-Enabled Rate percentage</w:t>
      </w:r>
    </w:p>
    <w:p w14:paraId="033BAAE6" w14:textId="77777777" w:rsidR="00396CB9" w:rsidRPr="00396CB9" w:rsidRDefault="00396CB9" w:rsidP="00396CB9">
      <w:pPr>
        <w:rPr>
          <w:b/>
          <w:bCs/>
          <w:szCs w:val="22"/>
        </w:rPr>
      </w:pPr>
    </w:p>
    <w:p w14:paraId="2317D8F4" w14:textId="77777777" w:rsidR="00396CB9" w:rsidRPr="00396CB9" w:rsidRDefault="00396CB9" w:rsidP="00396CB9">
      <w:pPr>
        <w:rPr>
          <w:b/>
          <w:bCs/>
          <w:szCs w:val="22"/>
        </w:rPr>
      </w:pPr>
      <w:r w:rsidRPr="00396CB9">
        <w:rPr>
          <w:b/>
          <w:bCs/>
          <w:szCs w:val="22"/>
        </w:rPr>
        <w:br w:type="page"/>
      </w:r>
    </w:p>
    <w:p w14:paraId="29D9D884" w14:textId="77777777" w:rsidR="00396CB9" w:rsidRDefault="00396CB9" w:rsidP="00FA2704">
      <w:pPr>
        <w:pStyle w:val="Heading3"/>
      </w:pPr>
      <w:r w:rsidRPr="00396CB9">
        <w:lastRenderedPageBreak/>
        <w:t>Energy Per Unit</w:t>
      </w:r>
    </w:p>
    <w:p w14:paraId="64EAC03D" w14:textId="28ADAD30" w:rsidR="00396CB9" w:rsidRPr="00396CB9" w:rsidRDefault="00396CB9" w:rsidP="00396CB9">
      <w:pPr>
        <w:rPr>
          <w:szCs w:val="22"/>
        </w:rPr>
      </w:pPr>
      <w:r w:rsidRPr="00396CB9">
        <w:rPr>
          <w:szCs w:val="22"/>
        </w:rPr>
        <w:t>The energy required per unit of product output.</w:t>
      </w:r>
    </w:p>
    <w:p w14:paraId="1CDDCC76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Kilowatt hours of energy consumed in the period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i/>
          <w:iCs/>
          <w:szCs w:val="22"/>
        </w:rPr>
        <w:t xml:space="preserve"> Number of products produced in the period =</w:t>
      </w:r>
    </w:p>
    <w:p w14:paraId="03F99EB7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Energy Per Unit</w:t>
      </w:r>
    </w:p>
    <w:p w14:paraId="1A4A8FC6" w14:textId="77777777" w:rsidR="00396CB9" w:rsidRPr="00396CB9" w:rsidRDefault="00396CB9" w:rsidP="00396CB9">
      <w:pPr>
        <w:rPr>
          <w:b/>
          <w:bCs/>
          <w:szCs w:val="22"/>
        </w:rPr>
      </w:pPr>
    </w:p>
    <w:p w14:paraId="223B42CA" w14:textId="77777777" w:rsidR="00396CB9" w:rsidRDefault="00396CB9" w:rsidP="00FA2704">
      <w:pPr>
        <w:pStyle w:val="Heading3"/>
      </w:pPr>
      <w:r w:rsidRPr="00396CB9">
        <w:t>Finished-Product First Pass Yield</w:t>
      </w:r>
    </w:p>
    <w:p w14:paraId="397A68BC" w14:textId="2553FDC5" w:rsidR="00396CB9" w:rsidRPr="00396CB9" w:rsidRDefault="00396CB9" w:rsidP="00396CB9">
      <w:r w:rsidRPr="00396CB9">
        <w:t xml:space="preserve">The percentage of product that passes final inspection without rework or repairs. </w:t>
      </w:r>
    </w:p>
    <w:p w14:paraId="2810CAEA" w14:textId="77777777" w:rsidR="00396CB9" w:rsidRPr="00396CB9" w:rsidRDefault="00396CB9" w:rsidP="00396CB9">
      <w:pPr>
        <w:jc w:val="center"/>
        <w:rPr>
          <w:i/>
          <w:iCs/>
        </w:rPr>
      </w:pPr>
      <w:r w:rsidRPr="00396CB9">
        <w:rPr>
          <w:i/>
          <w:iCs/>
        </w:rPr>
        <w:t xml:space="preserve">(Product volume passing final inspection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i/>
          <w:iCs/>
        </w:rPr>
        <w:t xml:space="preserve"> Total product volume) X 100 =</w:t>
      </w:r>
    </w:p>
    <w:p w14:paraId="27454BF3" w14:textId="77777777" w:rsidR="00396CB9" w:rsidRPr="00396CB9" w:rsidRDefault="00396CB9" w:rsidP="00396CB9">
      <w:pPr>
        <w:jc w:val="center"/>
        <w:rPr>
          <w:i/>
          <w:iCs/>
        </w:rPr>
      </w:pPr>
      <w:r w:rsidRPr="00396CB9">
        <w:rPr>
          <w:i/>
          <w:iCs/>
        </w:rPr>
        <w:t xml:space="preserve">Finished-Product First-Pass Yield </w:t>
      </w:r>
      <w:r w:rsidRPr="00396CB9">
        <w:rPr>
          <w:i/>
          <w:iCs/>
          <w:szCs w:val="22"/>
        </w:rPr>
        <w:t>percentage</w:t>
      </w:r>
    </w:p>
    <w:p w14:paraId="287F740F" w14:textId="77777777" w:rsidR="00396CB9" w:rsidRPr="00396CB9" w:rsidRDefault="00396CB9" w:rsidP="00396CB9">
      <w:pPr>
        <w:rPr>
          <w:b/>
          <w:bCs/>
        </w:rPr>
      </w:pPr>
    </w:p>
    <w:p w14:paraId="39CC28BB" w14:textId="77777777" w:rsidR="00396CB9" w:rsidRDefault="00396CB9" w:rsidP="00FA2704">
      <w:pPr>
        <w:pStyle w:val="Heading3"/>
      </w:pPr>
      <w:r w:rsidRPr="00396CB9">
        <w:t>OSHA Injuries and Illnesses Incidence Rate</w:t>
      </w:r>
    </w:p>
    <w:p w14:paraId="3C942191" w14:textId="567DF927" w:rsidR="00396CB9" w:rsidRPr="00396CB9" w:rsidRDefault="00396CB9" w:rsidP="00396CB9">
      <w:pPr>
        <w:rPr>
          <w:rFonts w:cstheme="majorHAnsi"/>
          <w:szCs w:val="22"/>
        </w:rPr>
      </w:pPr>
      <w:r w:rsidRPr="00396CB9">
        <w:rPr>
          <w:rFonts w:cstheme="majorHAnsi"/>
          <w:szCs w:val="22"/>
        </w:rPr>
        <w:t>The frequency of injuries and illnesses in the workplace.</w:t>
      </w:r>
    </w:p>
    <w:p w14:paraId="19D88168" w14:textId="77777777" w:rsidR="00396CB9" w:rsidRPr="00396CB9" w:rsidRDefault="00396CB9" w:rsidP="00396CB9">
      <w:pPr>
        <w:jc w:val="center"/>
        <w:rPr>
          <w:rFonts w:eastAsia="Times New Roman" w:cstheme="majorHAnsi"/>
          <w:i/>
          <w:iCs/>
          <w:color w:val="202124"/>
          <w:szCs w:val="22"/>
          <w:shd w:val="clear" w:color="auto" w:fill="FFFFFF"/>
        </w:rPr>
      </w:pPr>
      <w:r w:rsidRPr="00396CB9">
        <w:rPr>
          <w:rFonts w:eastAsia="Times New Roman" w:cstheme="majorHAnsi"/>
          <w:i/>
          <w:iCs/>
          <w:color w:val="202124"/>
          <w:szCs w:val="22"/>
          <w:shd w:val="clear" w:color="auto" w:fill="FFFFFF"/>
        </w:rPr>
        <w:t>(Number of </w:t>
      </w:r>
      <w:r w:rsidRPr="00396CB9">
        <w:rPr>
          <w:rFonts w:eastAsia="Times New Roman" w:cstheme="majorHAnsi"/>
          <w:i/>
          <w:iCs/>
          <w:color w:val="202124"/>
          <w:szCs w:val="22"/>
        </w:rPr>
        <w:t>injuries</w:t>
      </w:r>
      <w:r w:rsidRPr="00396CB9">
        <w:rPr>
          <w:rFonts w:eastAsia="Times New Roman" w:cstheme="majorHAnsi"/>
          <w:i/>
          <w:iCs/>
          <w:color w:val="202124"/>
          <w:szCs w:val="22"/>
          <w:shd w:val="clear" w:color="auto" w:fill="FFFFFF"/>
        </w:rPr>
        <w:t xml:space="preserve"> and illnesses X 200,000)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rFonts w:eastAsia="Times New Roman" w:cstheme="majorHAnsi"/>
          <w:i/>
          <w:iCs/>
          <w:color w:val="202124"/>
          <w:szCs w:val="22"/>
          <w:shd w:val="clear" w:color="auto" w:fill="FFFFFF"/>
        </w:rPr>
        <w:t xml:space="preserve"> Employee hours worked) =</w:t>
      </w:r>
    </w:p>
    <w:p w14:paraId="21E9426F" w14:textId="77777777" w:rsidR="00396CB9" w:rsidRPr="00396CB9" w:rsidRDefault="00396CB9" w:rsidP="00396CB9">
      <w:pPr>
        <w:jc w:val="center"/>
        <w:rPr>
          <w:rFonts w:eastAsia="Times New Roman" w:cstheme="majorHAnsi"/>
          <w:i/>
          <w:iCs/>
          <w:szCs w:val="22"/>
        </w:rPr>
      </w:pPr>
      <w:r w:rsidRPr="00396CB9">
        <w:rPr>
          <w:rFonts w:cstheme="majorHAnsi"/>
          <w:i/>
          <w:iCs/>
          <w:szCs w:val="22"/>
        </w:rPr>
        <w:t>OSHA Injuries and Illnesses Incidence</w:t>
      </w:r>
      <w:r w:rsidRPr="00396CB9">
        <w:rPr>
          <w:rFonts w:eastAsia="Times New Roman" w:cstheme="majorHAnsi"/>
          <w:i/>
          <w:iCs/>
          <w:color w:val="202124"/>
          <w:szCs w:val="22"/>
          <w:shd w:val="clear" w:color="auto" w:fill="FFFFFF"/>
        </w:rPr>
        <w:t> </w:t>
      </w:r>
      <w:r w:rsidRPr="00396CB9">
        <w:rPr>
          <w:rFonts w:eastAsia="Times New Roman" w:cstheme="majorHAnsi"/>
          <w:i/>
          <w:iCs/>
          <w:color w:val="202124"/>
          <w:szCs w:val="22"/>
        </w:rPr>
        <w:t>Rate</w:t>
      </w:r>
      <w:r w:rsidRPr="00396CB9">
        <w:rPr>
          <w:rStyle w:val="FootnoteReference"/>
          <w:rFonts w:ascii="Helvetica Neue" w:eastAsia="Times New Roman" w:hAnsi="Helvetica Neue" w:cstheme="majorHAnsi"/>
          <w:i/>
          <w:iCs/>
          <w:color w:val="202124"/>
          <w:szCs w:val="22"/>
        </w:rPr>
        <w:footnoteReference w:id="1"/>
      </w:r>
    </w:p>
    <w:p w14:paraId="0CA65306" w14:textId="77777777" w:rsidR="00396CB9" w:rsidRPr="00396CB9" w:rsidRDefault="00396CB9" w:rsidP="00396CB9">
      <w:pPr>
        <w:rPr>
          <w:rFonts w:cstheme="majorHAnsi"/>
          <w:b/>
          <w:bCs/>
          <w:szCs w:val="22"/>
        </w:rPr>
      </w:pPr>
    </w:p>
    <w:p w14:paraId="7CBD2AED" w14:textId="77777777" w:rsidR="00396CB9" w:rsidRDefault="00396CB9" w:rsidP="00FA2704">
      <w:pPr>
        <w:pStyle w:val="Heading3"/>
      </w:pPr>
      <w:r w:rsidRPr="00396CB9">
        <w:t>Inventory Days of Supply (DoS)</w:t>
      </w:r>
    </w:p>
    <w:p w14:paraId="63CBD795" w14:textId="6843666C" w:rsidR="00396CB9" w:rsidRPr="00396CB9" w:rsidRDefault="00396CB9" w:rsidP="00396CB9">
      <w:r w:rsidRPr="00396CB9">
        <w:t>The number of days that inventory would last prior to being replenished.</w:t>
      </w:r>
    </w:p>
    <w:p w14:paraId="1E1A5722" w14:textId="77777777" w:rsidR="00396CB9" w:rsidRPr="00396CB9" w:rsidRDefault="00396CB9" w:rsidP="00396CB9">
      <w:pPr>
        <w:jc w:val="center"/>
        <w:rPr>
          <w:i/>
          <w:iCs/>
        </w:rPr>
      </w:pPr>
      <w:r w:rsidRPr="00396CB9">
        <w:rPr>
          <w:i/>
          <w:iCs/>
        </w:rPr>
        <w:t xml:space="preserve">Number of days in a period </w:t>
      </w:r>
      <w:r w:rsidRPr="00396CB9">
        <w:rPr>
          <w:rFonts w:cstheme="majorHAnsi"/>
          <w:i/>
          <w:iCs/>
          <w:szCs w:val="18"/>
        </w:rPr>
        <w:t>÷ Number of times inventory is turned over</w:t>
      </w:r>
      <w:r w:rsidRPr="00396CB9">
        <w:rPr>
          <w:i/>
          <w:iCs/>
        </w:rPr>
        <w:t xml:space="preserve"> = </w:t>
      </w:r>
    </w:p>
    <w:p w14:paraId="738D6B52" w14:textId="77777777" w:rsidR="00396CB9" w:rsidRPr="00396CB9" w:rsidRDefault="00396CB9" w:rsidP="00396CB9">
      <w:pPr>
        <w:jc w:val="center"/>
        <w:rPr>
          <w:i/>
          <w:iCs/>
        </w:rPr>
      </w:pPr>
      <w:r w:rsidRPr="00396CB9">
        <w:rPr>
          <w:i/>
          <w:iCs/>
        </w:rPr>
        <w:t>Inventory Days of Supply</w:t>
      </w:r>
    </w:p>
    <w:p w14:paraId="135B1CEE" w14:textId="77777777" w:rsidR="00396CB9" w:rsidRPr="00396CB9" w:rsidRDefault="00396CB9" w:rsidP="00396CB9">
      <w:pPr>
        <w:rPr>
          <w:i/>
          <w:iCs/>
        </w:rPr>
      </w:pPr>
    </w:p>
    <w:p w14:paraId="1D654EE5" w14:textId="77777777" w:rsidR="00396CB9" w:rsidRDefault="00396CB9" w:rsidP="00FA2704">
      <w:pPr>
        <w:pStyle w:val="Heading3"/>
      </w:pPr>
      <w:r w:rsidRPr="00396CB9">
        <w:t>Inventory Turnover Rate</w:t>
      </w:r>
    </w:p>
    <w:p w14:paraId="29719EEB" w14:textId="0024C34F" w:rsidR="00396CB9" w:rsidRPr="00396CB9" w:rsidRDefault="00396CB9" w:rsidP="00396CB9">
      <w:pPr>
        <w:rPr>
          <w:szCs w:val="22"/>
        </w:rPr>
      </w:pPr>
      <w:r w:rsidRPr="00396CB9">
        <w:rPr>
          <w:szCs w:val="22"/>
        </w:rPr>
        <w:t xml:space="preserve">The number of times an organization or facility turns over its inventory for a given period. </w:t>
      </w:r>
    </w:p>
    <w:p w14:paraId="06EA69A7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Value of inventory held for the period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i/>
          <w:iCs/>
          <w:szCs w:val="22"/>
        </w:rPr>
        <w:t xml:space="preserve"> Average value of inventory on hand = Inventory Turnover Rate</w:t>
      </w:r>
    </w:p>
    <w:p w14:paraId="69E3DBB2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OR</w:t>
      </w:r>
    </w:p>
    <w:p w14:paraId="6570260F" w14:textId="77777777" w:rsidR="00396CB9" w:rsidRPr="00396CB9" w:rsidRDefault="00396CB9" w:rsidP="00396CB9">
      <w:pPr>
        <w:rPr>
          <w:b/>
          <w:bCs/>
          <w:szCs w:val="22"/>
        </w:rPr>
      </w:pPr>
      <w:r w:rsidRPr="00396CB9">
        <w:rPr>
          <w:i/>
          <w:iCs/>
          <w:szCs w:val="22"/>
        </w:rPr>
        <w:t xml:space="preserve">Number of days in the period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i/>
          <w:iCs/>
          <w:szCs w:val="22"/>
        </w:rPr>
        <w:t xml:space="preserve"> Days of inventory supply on hand in the period = Inventory Turnover Rate</w:t>
      </w:r>
    </w:p>
    <w:p w14:paraId="1A710AF5" w14:textId="77777777" w:rsidR="00396CB9" w:rsidRPr="00396CB9" w:rsidRDefault="00396CB9" w:rsidP="00396CB9">
      <w:pPr>
        <w:rPr>
          <w:b/>
          <w:bCs/>
          <w:szCs w:val="22"/>
        </w:rPr>
      </w:pPr>
    </w:p>
    <w:p w14:paraId="09A23346" w14:textId="77777777" w:rsidR="00396CB9" w:rsidRDefault="00396CB9" w:rsidP="00FA2704">
      <w:pPr>
        <w:pStyle w:val="Heading3"/>
      </w:pPr>
      <w:r w:rsidRPr="00396CB9">
        <w:t>Machine Availability</w:t>
      </w:r>
    </w:p>
    <w:p w14:paraId="7DBE15FE" w14:textId="52906C93" w:rsidR="00396CB9" w:rsidRPr="00396CB9" w:rsidRDefault="00396CB9" w:rsidP="00396CB9">
      <w:pPr>
        <w:rPr>
          <w:rFonts w:eastAsia="Times New Roman" w:cstheme="minorHAnsi"/>
          <w:bCs/>
        </w:rPr>
      </w:pPr>
      <w:r w:rsidRPr="00396CB9">
        <w:rPr>
          <w:rFonts w:eastAsia="Times New Roman" w:cstheme="minorHAnsi"/>
          <w:bCs/>
        </w:rPr>
        <w:t xml:space="preserve">The percentage of time that equipment is working and available. </w:t>
      </w:r>
    </w:p>
    <w:p w14:paraId="005EABEF" w14:textId="77777777" w:rsidR="00396CB9" w:rsidRPr="00396CB9" w:rsidRDefault="00396CB9" w:rsidP="00396CB9">
      <w:pPr>
        <w:jc w:val="center"/>
        <w:rPr>
          <w:rFonts w:eastAsia="Times New Roman" w:cstheme="minorHAnsi"/>
          <w:bCs/>
          <w:i/>
          <w:iCs/>
        </w:rPr>
      </w:pPr>
      <w:r w:rsidRPr="00396CB9">
        <w:rPr>
          <w:rFonts w:eastAsia="Times New Roman" w:cstheme="minorHAnsi"/>
          <w:bCs/>
          <w:i/>
          <w:iCs/>
        </w:rPr>
        <w:t xml:space="preserve">(Hours that equipment is available in a period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rFonts w:eastAsia="Times New Roman" w:cstheme="minorHAnsi"/>
          <w:bCs/>
          <w:i/>
          <w:iCs/>
        </w:rPr>
        <w:t xml:space="preserve"> </w:t>
      </w:r>
    </w:p>
    <w:p w14:paraId="4AF6B0A3" w14:textId="77777777" w:rsidR="00396CB9" w:rsidRPr="00396CB9" w:rsidRDefault="00396CB9" w:rsidP="00396CB9">
      <w:pPr>
        <w:jc w:val="center"/>
        <w:rPr>
          <w:rFonts w:eastAsia="Times New Roman" w:cstheme="minorHAnsi"/>
          <w:bCs/>
          <w:i/>
          <w:iCs/>
        </w:rPr>
      </w:pPr>
      <w:r w:rsidRPr="00396CB9">
        <w:rPr>
          <w:rFonts w:eastAsia="Times New Roman" w:cstheme="minorHAnsi"/>
          <w:bCs/>
          <w:i/>
          <w:iCs/>
        </w:rPr>
        <w:t>Hours that equipment was scheduled to be available in the period) X 100 =</w:t>
      </w:r>
    </w:p>
    <w:p w14:paraId="74E33BA0" w14:textId="77777777" w:rsidR="00396CB9" w:rsidRPr="00396CB9" w:rsidRDefault="00396CB9" w:rsidP="00396CB9">
      <w:pPr>
        <w:jc w:val="center"/>
        <w:rPr>
          <w:rFonts w:eastAsia="Times New Roman" w:cstheme="minorHAnsi"/>
          <w:bCs/>
          <w:i/>
          <w:iCs/>
        </w:rPr>
      </w:pPr>
      <w:r w:rsidRPr="00396CB9">
        <w:rPr>
          <w:rFonts w:eastAsia="Times New Roman" w:cstheme="minorHAnsi"/>
          <w:bCs/>
          <w:i/>
          <w:iCs/>
        </w:rPr>
        <w:t xml:space="preserve">Machine Availability </w:t>
      </w:r>
      <w:r w:rsidRPr="00396CB9">
        <w:rPr>
          <w:i/>
          <w:iCs/>
          <w:szCs w:val="22"/>
        </w:rPr>
        <w:t>percentage</w:t>
      </w:r>
    </w:p>
    <w:p w14:paraId="4C734C41" w14:textId="77777777" w:rsidR="00396CB9" w:rsidRPr="00396CB9" w:rsidRDefault="00396CB9" w:rsidP="00396CB9">
      <w:pPr>
        <w:rPr>
          <w:rFonts w:eastAsia="Times New Roman" w:cstheme="minorHAnsi"/>
          <w:bCs/>
        </w:rPr>
      </w:pPr>
    </w:p>
    <w:p w14:paraId="41D3E469" w14:textId="77777777" w:rsidR="00396CB9" w:rsidRDefault="00396CB9" w:rsidP="00FA2704">
      <w:pPr>
        <w:pStyle w:val="Heading3"/>
      </w:pPr>
      <w:r w:rsidRPr="00396CB9">
        <w:t>On-Time Delivery</w:t>
      </w:r>
    </w:p>
    <w:p w14:paraId="7E413F70" w14:textId="2E95BF2D" w:rsidR="00396CB9" w:rsidRPr="00396CB9" w:rsidRDefault="00396CB9" w:rsidP="00396CB9">
      <w:r w:rsidRPr="00396CB9">
        <w:rPr>
          <w:bCs/>
        </w:rPr>
        <w:t>The percentage of customer orders that are delivered on time and in full (i.e., in the quantity ordered).</w:t>
      </w:r>
    </w:p>
    <w:p w14:paraId="282BA61F" w14:textId="77777777" w:rsidR="00396CB9" w:rsidRPr="00396CB9" w:rsidRDefault="00396CB9" w:rsidP="00396CB9">
      <w:pPr>
        <w:jc w:val="center"/>
        <w:rPr>
          <w:i/>
          <w:iCs/>
        </w:rPr>
      </w:pPr>
      <w:r w:rsidRPr="00396CB9">
        <w:rPr>
          <w:i/>
          <w:iCs/>
        </w:rPr>
        <w:t xml:space="preserve">(Total on-time orders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i/>
          <w:iCs/>
        </w:rPr>
        <w:t xml:space="preserve"> Total orders) X 100 = On-Time Delivery percentage</w:t>
      </w:r>
    </w:p>
    <w:p w14:paraId="2D90C59C" w14:textId="77777777" w:rsidR="00396CB9" w:rsidRPr="00396CB9" w:rsidRDefault="00396CB9" w:rsidP="00396CB9"/>
    <w:p w14:paraId="25F9BD0D" w14:textId="77777777" w:rsidR="00396CB9" w:rsidRPr="00396CB9" w:rsidRDefault="00396CB9" w:rsidP="00396CB9">
      <w:pPr>
        <w:rPr>
          <w:b/>
          <w:bCs/>
        </w:rPr>
      </w:pPr>
      <w:r w:rsidRPr="00396CB9">
        <w:rPr>
          <w:b/>
          <w:bCs/>
        </w:rPr>
        <w:br w:type="page"/>
      </w:r>
    </w:p>
    <w:p w14:paraId="6AE976CC" w14:textId="77777777" w:rsidR="00396CB9" w:rsidRDefault="00396CB9" w:rsidP="00CD5B95">
      <w:pPr>
        <w:pStyle w:val="Heading3"/>
      </w:pPr>
      <w:r w:rsidRPr="00396CB9">
        <w:lastRenderedPageBreak/>
        <w:t>Manufacturing Cycle Time</w:t>
      </w:r>
    </w:p>
    <w:p w14:paraId="78D66B38" w14:textId="78EE596C" w:rsidR="00396CB9" w:rsidRPr="00396CB9" w:rsidRDefault="00396CB9" w:rsidP="00396CB9">
      <w:r w:rsidRPr="00396CB9">
        <w:t>The time to produce goods, from the start of production to the completion of finished product.</w:t>
      </w:r>
    </w:p>
    <w:p w14:paraId="54DC38D5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Processing/Assembly time + Material-movement time + Wait time + Inspection time = </w:t>
      </w:r>
    </w:p>
    <w:p w14:paraId="1F7D1607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Manufacturing Cycle Time</w:t>
      </w:r>
    </w:p>
    <w:p w14:paraId="1CC2CB6F" w14:textId="77777777" w:rsidR="00396CB9" w:rsidRPr="00396CB9" w:rsidRDefault="00396CB9" w:rsidP="00396CB9">
      <w:pPr>
        <w:rPr>
          <w:i/>
          <w:iCs/>
        </w:rPr>
      </w:pPr>
    </w:p>
    <w:p w14:paraId="4777D0A8" w14:textId="77777777" w:rsidR="00396CB9" w:rsidRDefault="00396CB9" w:rsidP="00CD5B95">
      <w:pPr>
        <w:pStyle w:val="Heading3"/>
      </w:pPr>
      <w:r w:rsidRPr="00396CB9">
        <w:t>Production Capacity Utilization</w:t>
      </w:r>
    </w:p>
    <w:p w14:paraId="78032056" w14:textId="197F65F9" w:rsidR="00396CB9" w:rsidRPr="00396CB9" w:rsidRDefault="00396CB9" w:rsidP="00396CB9">
      <w:pPr>
        <w:rPr>
          <w:b/>
          <w:bCs/>
        </w:rPr>
      </w:pPr>
      <w:r w:rsidRPr="00396CB9">
        <w:t>The output of a manufacturing facility as a percentage of optimum output.</w:t>
      </w:r>
    </w:p>
    <w:p w14:paraId="2AFC7A3B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(Actual capacity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i/>
          <w:iCs/>
          <w:szCs w:val="22"/>
        </w:rPr>
        <w:t xml:space="preserve"> Optimum capacity) X 100 = Production Capacity Utilization percentage</w:t>
      </w:r>
    </w:p>
    <w:p w14:paraId="32E9EDFE" w14:textId="77777777" w:rsidR="00396CB9" w:rsidRPr="00396CB9" w:rsidRDefault="00396CB9" w:rsidP="00396CB9">
      <w:pPr>
        <w:jc w:val="center"/>
        <w:rPr>
          <w:b/>
          <w:bCs/>
          <w:i/>
          <w:iCs/>
        </w:rPr>
      </w:pPr>
    </w:p>
    <w:p w14:paraId="5E7C1B12" w14:textId="77777777" w:rsidR="00396CB9" w:rsidRDefault="00396CB9" w:rsidP="00CD5B95">
      <w:pPr>
        <w:pStyle w:val="Heading3"/>
      </w:pPr>
      <w:r w:rsidRPr="00396CB9">
        <w:t>Return on Investment</w:t>
      </w:r>
    </w:p>
    <w:p w14:paraId="535C0AD4" w14:textId="5A8C96A5" w:rsidR="00396CB9" w:rsidRPr="00396CB9" w:rsidRDefault="00396CB9" w:rsidP="00396CB9">
      <w:pPr>
        <w:rPr>
          <w:szCs w:val="22"/>
        </w:rPr>
      </w:pPr>
      <w:r w:rsidRPr="00396CB9">
        <w:rPr>
          <w:szCs w:val="22"/>
        </w:rPr>
        <w:t>Financial gains attributed to an investment(s).</w:t>
      </w:r>
    </w:p>
    <w:p w14:paraId="0D1853E4" w14:textId="77777777" w:rsidR="00396CB9" w:rsidRPr="00396CB9" w:rsidRDefault="00396CB9" w:rsidP="00396CB9">
      <w:pPr>
        <w:jc w:val="center"/>
        <w:rPr>
          <w:rFonts w:cstheme="majorHAnsi"/>
          <w:i/>
          <w:iCs/>
          <w:szCs w:val="18"/>
        </w:rPr>
      </w:pPr>
      <w:r w:rsidRPr="00396CB9">
        <w:rPr>
          <w:i/>
          <w:iCs/>
          <w:szCs w:val="22"/>
        </w:rPr>
        <w:t xml:space="preserve">(Net profit from the investment via cost savings and/or increased profits) </w:t>
      </w:r>
      <w:r w:rsidRPr="00396CB9">
        <w:rPr>
          <w:rFonts w:cstheme="majorHAnsi"/>
          <w:i/>
          <w:iCs/>
          <w:szCs w:val="18"/>
        </w:rPr>
        <w:t xml:space="preserve">÷ Cost of the investment) X 100 = Return on Investment </w:t>
      </w:r>
      <w:r w:rsidRPr="00396CB9">
        <w:rPr>
          <w:i/>
          <w:iCs/>
          <w:szCs w:val="22"/>
        </w:rPr>
        <w:t>percentage</w:t>
      </w:r>
    </w:p>
    <w:p w14:paraId="79570261" w14:textId="77777777" w:rsidR="00396CB9" w:rsidRPr="00396CB9" w:rsidRDefault="00396CB9" w:rsidP="00396CB9">
      <w:pPr>
        <w:rPr>
          <w:b/>
          <w:bCs/>
          <w:szCs w:val="22"/>
        </w:rPr>
      </w:pPr>
    </w:p>
    <w:p w14:paraId="34B27559" w14:textId="77777777" w:rsidR="00396CB9" w:rsidRDefault="00396CB9" w:rsidP="00CD5B95">
      <w:pPr>
        <w:pStyle w:val="Heading3"/>
      </w:pPr>
      <w:r w:rsidRPr="00396CB9">
        <w:t>Returned Goods</w:t>
      </w:r>
    </w:p>
    <w:p w14:paraId="1A03380E" w14:textId="5A27674A" w:rsidR="00396CB9" w:rsidRPr="00396CB9" w:rsidRDefault="00396CB9" w:rsidP="00396CB9">
      <w:pPr>
        <w:rPr>
          <w:rFonts w:eastAsia="Times New Roman"/>
          <w:szCs w:val="22"/>
        </w:rPr>
      </w:pPr>
      <w:r w:rsidRPr="00396CB9">
        <w:rPr>
          <w:rFonts w:eastAsia="Times New Roman"/>
          <w:szCs w:val="22"/>
          <w:shd w:val="clear" w:color="auto" w:fill="FFFFFF"/>
        </w:rPr>
        <w:t>The percentage of products returned for a given period.</w:t>
      </w:r>
    </w:p>
    <w:p w14:paraId="088A2B75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(Volume of products returned for the period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i/>
          <w:iCs/>
          <w:szCs w:val="22"/>
        </w:rPr>
        <w:t xml:space="preserve"> Total volume of products for the period) X 100 =</w:t>
      </w:r>
    </w:p>
    <w:p w14:paraId="37B1EE16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Returned Goods percentage</w:t>
      </w:r>
    </w:p>
    <w:p w14:paraId="40079FE1" w14:textId="77777777" w:rsidR="00396CB9" w:rsidRPr="00396CB9" w:rsidRDefault="00396CB9" w:rsidP="00396CB9">
      <w:pPr>
        <w:rPr>
          <w:b/>
          <w:bCs/>
        </w:rPr>
      </w:pPr>
    </w:p>
    <w:p w14:paraId="41AE9CBC" w14:textId="77777777" w:rsidR="00396CB9" w:rsidRDefault="00396CB9" w:rsidP="00CD5B95">
      <w:pPr>
        <w:pStyle w:val="Heading3"/>
      </w:pPr>
      <w:r w:rsidRPr="00396CB9">
        <w:t>Rework rate</w:t>
      </w:r>
    </w:p>
    <w:p w14:paraId="7F8D4510" w14:textId="3D4CADA6" w:rsidR="00396CB9" w:rsidRPr="00396CB9" w:rsidRDefault="00396CB9" w:rsidP="00396CB9">
      <w:pPr>
        <w:rPr>
          <w:rFonts w:cstheme="majorHAnsi"/>
        </w:rPr>
      </w:pPr>
      <w:r w:rsidRPr="00396CB9">
        <w:rPr>
          <w:rFonts w:cstheme="majorHAnsi"/>
        </w:rPr>
        <w:t xml:space="preserve">Costs of finished goods that require </w:t>
      </w:r>
      <w:r w:rsidRPr="00396CB9">
        <w:rPr>
          <w:rFonts w:eastAsia="Times New Roman" w:cstheme="majorHAnsi"/>
          <w:szCs w:val="22"/>
        </w:rPr>
        <w:t>fixing or rework so that they can be sold; typically calculated for a period as a percentage of sales.</w:t>
      </w:r>
    </w:p>
    <w:p w14:paraId="699F7E35" w14:textId="77777777" w:rsidR="00396CB9" w:rsidRPr="00396CB9" w:rsidRDefault="00396CB9" w:rsidP="00396CB9">
      <w:pPr>
        <w:jc w:val="center"/>
        <w:rPr>
          <w:rFonts w:cstheme="majorHAnsi"/>
          <w:i/>
          <w:iCs/>
          <w:szCs w:val="18"/>
        </w:rPr>
      </w:pPr>
      <w:r w:rsidRPr="00396CB9">
        <w:rPr>
          <w:rFonts w:eastAsia="Times New Roman" w:cstheme="majorHAnsi"/>
          <w:i/>
          <w:iCs/>
          <w:szCs w:val="22"/>
        </w:rPr>
        <w:t xml:space="preserve">(Cost associated with reworked goods for the period </w:t>
      </w:r>
      <w:r w:rsidRPr="00396CB9">
        <w:rPr>
          <w:rFonts w:cstheme="majorHAnsi"/>
          <w:i/>
          <w:iCs/>
          <w:szCs w:val="18"/>
        </w:rPr>
        <w:t xml:space="preserve">÷ Sales for the period) X 100 = </w:t>
      </w:r>
    </w:p>
    <w:p w14:paraId="26B999C9" w14:textId="77777777" w:rsidR="00396CB9" w:rsidRPr="00396CB9" w:rsidRDefault="00396CB9" w:rsidP="00396CB9">
      <w:pPr>
        <w:jc w:val="center"/>
        <w:rPr>
          <w:rFonts w:cstheme="majorHAnsi"/>
          <w:b/>
          <w:bCs/>
          <w:i/>
          <w:iCs/>
        </w:rPr>
      </w:pPr>
      <w:r w:rsidRPr="00396CB9">
        <w:rPr>
          <w:rFonts w:cstheme="majorHAnsi"/>
          <w:i/>
          <w:iCs/>
          <w:szCs w:val="18"/>
        </w:rPr>
        <w:t xml:space="preserve">Rework Rate </w:t>
      </w:r>
      <w:r w:rsidRPr="00396CB9">
        <w:rPr>
          <w:i/>
          <w:iCs/>
          <w:szCs w:val="22"/>
        </w:rPr>
        <w:t>percentage</w:t>
      </w:r>
    </w:p>
    <w:p w14:paraId="394D8864" w14:textId="77777777" w:rsidR="00396CB9" w:rsidRPr="00396CB9" w:rsidRDefault="00396CB9" w:rsidP="00396CB9">
      <w:pPr>
        <w:rPr>
          <w:b/>
          <w:bCs/>
          <w:szCs w:val="22"/>
        </w:rPr>
      </w:pPr>
    </w:p>
    <w:p w14:paraId="6F5857ED" w14:textId="77777777" w:rsidR="00396CB9" w:rsidRDefault="00396CB9" w:rsidP="00CD5B95">
      <w:pPr>
        <w:pStyle w:val="Heading3"/>
      </w:pPr>
      <w:r w:rsidRPr="00396CB9">
        <w:t>Sales Per Employee</w:t>
      </w:r>
    </w:p>
    <w:p w14:paraId="6E762C08" w14:textId="62BFB38F" w:rsidR="00396CB9" w:rsidRPr="00396CB9" w:rsidRDefault="00396CB9" w:rsidP="00396CB9">
      <w:pPr>
        <w:rPr>
          <w:b/>
          <w:bCs/>
          <w:szCs w:val="22"/>
        </w:rPr>
      </w:pPr>
      <w:r w:rsidRPr="00396CB9">
        <w:rPr>
          <w:szCs w:val="22"/>
        </w:rPr>
        <w:t>Measure of employee productivity for a period (typically calculated annually).</w:t>
      </w:r>
    </w:p>
    <w:p w14:paraId="46842897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Sales for the period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i/>
          <w:iCs/>
          <w:szCs w:val="22"/>
        </w:rPr>
        <w:t xml:space="preserve"> Average number of full-time employees and equivalents for the period =</w:t>
      </w:r>
    </w:p>
    <w:p w14:paraId="57160218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Sales Per Employee</w:t>
      </w:r>
    </w:p>
    <w:p w14:paraId="025B3960" w14:textId="77777777" w:rsidR="00396CB9" w:rsidRPr="00396CB9" w:rsidRDefault="00396CB9" w:rsidP="00396CB9">
      <w:pPr>
        <w:rPr>
          <w:rFonts w:cstheme="majorHAnsi"/>
        </w:rPr>
      </w:pPr>
    </w:p>
    <w:p w14:paraId="3C9A0223" w14:textId="77777777" w:rsidR="00396CB9" w:rsidRDefault="00396CB9" w:rsidP="00CD5B95">
      <w:pPr>
        <w:pStyle w:val="Heading3"/>
        <w:rPr>
          <w:rFonts w:cstheme="majorHAnsi"/>
        </w:rPr>
      </w:pPr>
      <w:r w:rsidRPr="00396CB9">
        <w:t>Scrap Rat</w:t>
      </w:r>
      <w:r w:rsidRPr="00396CB9">
        <w:rPr>
          <w:rFonts w:cstheme="majorHAnsi"/>
        </w:rPr>
        <w:t>e</w:t>
      </w:r>
    </w:p>
    <w:p w14:paraId="00B4C583" w14:textId="2B321D47" w:rsidR="00396CB9" w:rsidRPr="00396CB9" w:rsidRDefault="00396CB9" w:rsidP="00396CB9">
      <w:pPr>
        <w:rPr>
          <w:rFonts w:eastAsia="Times New Roman" w:cstheme="majorHAnsi"/>
          <w:szCs w:val="22"/>
        </w:rPr>
      </w:pPr>
      <w:r w:rsidRPr="00396CB9">
        <w:rPr>
          <w:rFonts w:eastAsia="Times New Roman" w:cstheme="majorHAnsi"/>
          <w:szCs w:val="22"/>
        </w:rPr>
        <w:t>Cost of finished goods with quality so poor that they cannot be sold or reworked and must be scrapped; typically calculated for a period as a percentage of sales for the period.</w:t>
      </w:r>
    </w:p>
    <w:p w14:paraId="3209D775" w14:textId="77777777" w:rsidR="00396CB9" w:rsidRPr="00396CB9" w:rsidRDefault="00396CB9" w:rsidP="00396CB9">
      <w:pPr>
        <w:jc w:val="center"/>
        <w:rPr>
          <w:rFonts w:cstheme="majorHAnsi"/>
          <w:i/>
          <w:iCs/>
          <w:szCs w:val="18"/>
        </w:rPr>
      </w:pPr>
      <w:r w:rsidRPr="00396CB9">
        <w:rPr>
          <w:rFonts w:eastAsia="Times New Roman" w:cstheme="majorHAnsi"/>
          <w:i/>
          <w:iCs/>
          <w:szCs w:val="22"/>
        </w:rPr>
        <w:t xml:space="preserve">(Cost associated with scrapped goods for the period </w:t>
      </w:r>
      <w:r w:rsidRPr="00396CB9">
        <w:rPr>
          <w:rFonts w:cstheme="majorHAnsi"/>
          <w:i/>
          <w:iCs/>
          <w:szCs w:val="18"/>
        </w:rPr>
        <w:t xml:space="preserve">÷ Sales for the period) X 100 = </w:t>
      </w:r>
    </w:p>
    <w:p w14:paraId="3E9B7C10" w14:textId="77777777" w:rsidR="00396CB9" w:rsidRPr="00396CB9" w:rsidRDefault="00396CB9" w:rsidP="00396CB9">
      <w:pPr>
        <w:jc w:val="center"/>
        <w:rPr>
          <w:rFonts w:cstheme="majorHAnsi"/>
          <w:b/>
          <w:bCs/>
          <w:i/>
          <w:iCs/>
        </w:rPr>
      </w:pPr>
      <w:r w:rsidRPr="00396CB9">
        <w:rPr>
          <w:rFonts w:cstheme="majorHAnsi"/>
          <w:i/>
          <w:iCs/>
          <w:szCs w:val="18"/>
        </w:rPr>
        <w:t xml:space="preserve">Scrap Rate </w:t>
      </w:r>
      <w:r w:rsidRPr="00396CB9">
        <w:rPr>
          <w:i/>
          <w:iCs/>
          <w:szCs w:val="22"/>
        </w:rPr>
        <w:t>percentage</w:t>
      </w:r>
    </w:p>
    <w:p w14:paraId="6DF35354" w14:textId="77777777" w:rsidR="00396CB9" w:rsidRPr="00396CB9" w:rsidRDefault="00396CB9" w:rsidP="00396CB9">
      <w:pPr>
        <w:rPr>
          <w:rFonts w:cstheme="majorHAnsi"/>
          <w:b/>
          <w:bCs/>
        </w:rPr>
      </w:pPr>
    </w:p>
    <w:p w14:paraId="66068AA1" w14:textId="77777777" w:rsidR="00396CB9" w:rsidRDefault="00396CB9" w:rsidP="00CD5B95">
      <w:pPr>
        <w:pStyle w:val="Heading3"/>
      </w:pPr>
      <w:r w:rsidRPr="00396CB9">
        <w:t>Smart Products</w:t>
      </w:r>
    </w:p>
    <w:p w14:paraId="2AD0BA0C" w14:textId="7B50CE48" w:rsidR="00396CB9" w:rsidRPr="00396CB9" w:rsidRDefault="00396CB9" w:rsidP="00396CB9">
      <w:r w:rsidRPr="00396CB9">
        <w:t>Company products that incorporate smart devices and/or embedded intelligence.</w:t>
      </w:r>
    </w:p>
    <w:p w14:paraId="247E3401" w14:textId="77777777" w:rsidR="00396CB9" w:rsidRPr="00396CB9" w:rsidRDefault="00396CB9" w:rsidP="00396CB9">
      <w:pPr>
        <w:jc w:val="center"/>
        <w:rPr>
          <w:rFonts w:cstheme="majorHAnsi"/>
          <w:i/>
          <w:iCs/>
          <w:szCs w:val="18"/>
        </w:rPr>
      </w:pPr>
      <w:r w:rsidRPr="00396CB9">
        <w:rPr>
          <w:i/>
          <w:iCs/>
        </w:rPr>
        <w:t xml:space="preserve">(Products with smart devices and/or embedded intelligence for a period </w:t>
      </w:r>
      <w:r w:rsidRPr="00396CB9">
        <w:rPr>
          <w:rFonts w:cstheme="majorHAnsi"/>
          <w:i/>
          <w:iCs/>
          <w:szCs w:val="18"/>
        </w:rPr>
        <w:t>÷</w:t>
      </w:r>
    </w:p>
    <w:p w14:paraId="189DD572" w14:textId="77777777" w:rsidR="00396CB9" w:rsidRPr="00396CB9" w:rsidRDefault="00396CB9" w:rsidP="00396CB9">
      <w:pPr>
        <w:jc w:val="center"/>
        <w:rPr>
          <w:rFonts w:cstheme="majorHAnsi"/>
          <w:i/>
          <w:iCs/>
          <w:szCs w:val="18"/>
        </w:rPr>
      </w:pPr>
      <w:r w:rsidRPr="00396CB9">
        <w:rPr>
          <w:rFonts w:cstheme="majorHAnsi"/>
          <w:i/>
          <w:iCs/>
          <w:szCs w:val="18"/>
        </w:rPr>
        <w:t xml:space="preserve"> Total volume of products for the period) X 100 =</w:t>
      </w:r>
    </w:p>
    <w:p w14:paraId="7A122A09" w14:textId="77777777" w:rsidR="00396CB9" w:rsidRPr="00396CB9" w:rsidRDefault="00396CB9" w:rsidP="00396CB9">
      <w:pPr>
        <w:jc w:val="center"/>
        <w:rPr>
          <w:i/>
          <w:iCs/>
        </w:rPr>
      </w:pPr>
      <w:r w:rsidRPr="00396CB9">
        <w:rPr>
          <w:rFonts w:cstheme="majorHAnsi"/>
          <w:i/>
          <w:iCs/>
          <w:szCs w:val="18"/>
        </w:rPr>
        <w:t>Smart Products percentage</w:t>
      </w:r>
    </w:p>
    <w:p w14:paraId="25E3A13E" w14:textId="1ACF7C37" w:rsidR="00CD5B95" w:rsidRDefault="00CD5B95">
      <w:pPr>
        <w:rPr>
          <w:b/>
          <w:bCs/>
        </w:rPr>
      </w:pPr>
      <w:r>
        <w:rPr>
          <w:b/>
          <w:bCs/>
        </w:rPr>
        <w:br w:type="page"/>
      </w:r>
    </w:p>
    <w:p w14:paraId="5A4F4CAF" w14:textId="77777777" w:rsidR="00396CB9" w:rsidRDefault="00396CB9" w:rsidP="00CD5B95">
      <w:pPr>
        <w:pStyle w:val="Heading3"/>
      </w:pPr>
      <w:r w:rsidRPr="00396CB9">
        <w:lastRenderedPageBreak/>
        <w:t>Smart Product Profit Differential</w:t>
      </w:r>
    </w:p>
    <w:p w14:paraId="28AD98AC" w14:textId="240120AD" w:rsidR="00396CB9" w:rsidRPr="00396CB9" w:rsidRDefault="00396CB9" w:rsidP="00396CB9">
      <w:r w:rsidRPr="00396CB9">
        <w:t>The difference in profitability of products that incorporate smart devices and/or embedded intelligence vs. products without smart devices and/or embedded intelligence.</w:t>
      </w:r>
    </w:p>
    <w:p w14:paraId="26C6CD76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</w:rPr>
        <w:t xml:space="preserve">(Profits for all smart products </w:t>
      </w:r>
      <w:r w:rsidRPr="00396CB9">
        <w:rPr>
          <w:rFonts w:cstheme="majorHAnsi"/>
          <w:i/>
          <w:iCs/>
          <w:szCs w:val="18"/>
        </w:rPr>
        <w:t xml:space="preserve">÷ </w:t>
      </w:r>
      <w:r w:rsidRPr="00396CB9">
        <w:rPr>
          <w:i/>
          <w:iCs/>
        </w:rPr>
        <w:t xml:space="preserve">number of smart products) </w:t>
      </w:r>
      <w:r w:rsidRPr="00396CB9">
        <w:rPr>
          <w:i/>
          <w:iCs/>
          <w:szCs w:val="22"/>
        </w:rPr>
        <w:t xml:space="preserve">– </w:t>
      </w:r>
    </w:p>
    <w:p w14:paraId="33C4EC94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</w:rPr>
        <w:t xml:space="preserve">(Profits for all non-smart products </w:t>
      </w:r>
      <w:r w:rsidRPr="00396CB9">
        <w:rPr>
          <w:rFonts w:cstheme="majorHAnsi"/>
          <w:i/>
          <w:iCs/>
          <w:szCs w:val="18"/>
        </w:rPr>
        <w:t xml:space="preserve">÷ </w:t>
      </w:r>
      <w:r w:rsidRPr="00396CB9">
        <w:rPr>
          <w:i/>
          <w:iCs/>
        </w:rPr>
        <w:t xml:space="preserve">number of non-smart products) </w:t>
      </w:r>
      <w:r w:rsidRPr="00396CB9">
        <w:rPr>
          <w:i/>
          <w:iCs/>
          <w:szCs w:val="22"/>
        </w:rPr>
        <w:t xml:space="preserve"> = </w:t>
      </w:r>
    </w:p>
    <w:p w14:paraId="24B4B2E6" w14:textId="77777777" w:rsidR="00396CB9" w:rsidRPr="00396CB9" w:rsidRDefault="00396CB9" w:rsidP="00396CB9">
      <w:pPr>
        <w:jc w:val="center"/>
        <w:rPr>
          <w:i/>
          <w:iCs/>
        </w:rPr>
      </w:pPr>
      <w:r w:rsidRPr="00396CB9">
        <w:rPr>
          <w:i/>
          <w:iCs/>
          <w:szCs w:val="22"/>
        </w:rPr>
        <w:t>Smart Product Profit Differential</w:t>
      </w:r>
    </w:p>
    <w:p w14:paraId="433FDFD2" w14:textId="77777777" w:rsidR="00396CB9" w:rsidRPr="00396CB9" w:rsidRDefault="00396CB9" w:rsidP="00396CB9">
      <w:pPr>
        <w:rPr>
          <w:b/>
          <w:bCs/>
        </w:rPr>
      </w:pPr>
    </w:p>
    <w:p w14:paraId="70DA9500" w14:textId="77777777" w:rsidR="00396CB9" w:rsidRDefault="00396CB9" w:rsidP="00CD5B95">
      <w:pPr>
        <w:pStyle w:val="Heading3"/>
      </w:pPr>
      <w:r w:rsidRPr="00396CB9">
        <w:t>Supplier Leadtime</w:t>
      </w:r>
    </w:p>
    <w:p w14:paraId="047A52F6" w14:textId="2F3DCC7D" w:rsidR="00396CB9" w:rsidRPr="00396CB9" w:rsidRDefault="00396CB9" w:rsidP="00396CB9">
      <w:pPr>
        <w:rPr>
          <w:b/>
          <w:bCs/>
        </w:rPr>
      </w:pPr>
      <w:r w:rsidRPr="00396CB9">
        <w:t xml:space="preserve">The average time it takes from the order of materials and components to their receipt. </w:t>
      </w:r>
    </w:p>
    <w:p w14:paraId="63CD4869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Total of lead times to receive all materials and components </w:t>
      </w:r>
      <w:r w:rsidRPr="00396CB9">
        <w:rPr>
          <w:rFonts w:cstheme="majorHAnsi"/>
          <w:i/>
          <w:iCs/>
          <w:szCs w:val="18"/>
        </w:rPr>
        <w:t>÷</w:t>
      </w:r>
      <w:r w:rsidRPr="00396CB9">
        <w:rPr>
          <w:i/>
          <w:iCs/>
          <w:szCs w:val="22"/>
        </w:rPr>
        <w:t xml:space="preserve"> </w:t>
      </w:r>
    </w:p>
    <w:p w14:paraId="555FC1F4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>Number of orders for materials and components =</w:t>
      </w:r>
    </w:p>
    <w:p w14:paraId="55A0975D" w14:textId="77777777" w:rsidR="00396CB9" w:rsidRPr="00396CB9" w:rsidRDefault="00396CB9" w:rsidP="00396CB9">
      <w:pPr>
        <w:jc w:val="center"/>
        <w:rPr>
          <w:i/>
          <w:iCs/>
          <w:szCs w:val="22"/>
        </w:rPr>
      </w:pPr>
      <w:r w:rsidRPr="00396CB9">
        <w:rPr>
          <w:i/>
          <w:iCs/>
          <w:szCs w:val="22"/>
        </w:rPr>
        <w:t xml:space="preserve"> Supplier Leadtime</w:t>
      </w:r>
    </w:p>
    <w:p w14:paraId="0CDBAFF1" w14:textId="77777777" w:rsidR="00396CB9" w:rsidRPr="00396CB9" w:rsidRDefault="00396CB9" w:rsidP="00396CB9">
      <w:pPr>
        <w:rPr>
          <w:b/>
          <w:bCs/>
        </w:rPr>
      </w:pPr>
    </w:p>
    <w:p w14:paraId="7F74076A" w14:textId="77777777" w:rsidR="00396CB9" w:rsidRDefault="00396CB9" w:rsidP="00CD5B95">
      <w:pPr>
        <w:pStyle w:val="Heading3"/>
      </w:pPr>
      <w:r w:rsidRPr="00396CB9">
        <w:t>Takt Time</w:t>
      </w:r>
    </w:p>
    <w:p w14:paraId="62F96C44" w14:textId="0C9306AE" w:rsidR="00396CB9" w:rsidRPr="00396CB9" w:rsidRDefault="00396CB9" w:rsidP="00396CB9">
      <w:r w:rsidRPr="00396CB9">
        <w:t>The rate at which a product must be completed to perfectly match customer demand for the product.</w:t>
      </w:r>
    </w:p>
    <w:p w14:paraId="15BB63FE" w14:textId="77777777" w:rsidR="00396CB9" w:rsidRPr="00396CB9" w:rsidRDefault="00396CB9" w:rsidP="00396CB9">
      <w:pPr>
        <w:jc w:val="center"/>
        <w:rPr>
          <w:i/>
          <w:iCs/>
        </w:rPr>
      </w:pPr>
      <w:r w:rsidRPr="00396CB9">
        <w:rPr>
          <w:i/>
          <w:iCs/>
        </w:rPr>
        <w:t xml:space="preserve">Working time available for the period </w:t>
      </w:r>
      <w:r w:rsidRPr="00396CB9">
        <w:rPr>
          <w:rFonts w:cstheme="majorHAnsi"/>
          <w:i/>
          <w:iCs/>
          <w:szCs w:val="18"/>
        </w:rPr>
        <w:t xml:space="preserve">÷ </w:t>
      </w:r>
      <w:r w:rsidRPr="00396CB9">
        <w:rPr>
          <w:i/>
          <w:iCs/>
        </w:rPr>
        <w:t>Customer demand for the period =</w:t>
      </w:r>
    </w:p>
    <w:p w14:paraId="50F7C158" w14:textId="77777777" w:rsidR="00396CB9" w:rsidRPr="00396CB9" w:rsidRDefault="00396CB9" w:rsidP="00396CB9">
      <w:pPr>
        <w:jc w:val="center"/>
        <w:rPr>
          <w:i/>
          <w:iCs/>
        </w:rPr>
      </w:pPr>
      <w:r w:rsidRPr="00396CB9">
        <w:rPr>
          <w:i/>
          <w:iCs/>
        </w:rPr>
        <w:t>Takt Time</w:t>
      </w:r>
    </w:p>
    <w:p w14:paraId="4BC11E0A" w14:textId="77777777" w:rsidR="00396CB9" w:rsidRPr="00396CB9" w:rsidRDefault="00396CB9" w:rsidP="00396CB9"/>
    <w:p w14:paraId="6031E18D" w14:textId="50904B47" w:rsidR="000E083D" w:rsidRPr="00396CB9" w:rsidRDefault="000E083D" w:rsidP="00396CB9">
      <w:pPr>
        <w:pStyle w:val="Heading3"/>
        <w:tabs>
          <w:tab w:val="left" w:pos="6240"/>
        </w:tabs>
        <w:rPr>
          <w:rFonts w:ascii="Helvetica Neue" w:hAnsi="Helvetica Neue"/>
          <w:b w:val="0"/>
          <w:bCs/>
          <w:szCs w:val="28"/>
        </w:rPr>
      </w:pPr>
    </w:p>
    <w:sectPr w:rsidR="000E083D" w:rsidRPr="00396CB9" w:rsidSect="000E083D">
      <w:headerReference w:type="default" r:id="rId6"/>
      <w:footerReference w:type="default" r:id="rId7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A0A7" w14:textId="77777777" w:rsidR="00C41E76" w:rsidRDefault="00C41E76" w:rsidP="006B25D1">
      <w:r>
        <w:separator/>
      </w:r>
    </w:p>
  </w:endnote>
  <w:endnote w:type="continuationSeparator" w:id="0">
    <w:p w14:paraId="31BA9035" w14:textId="77777777" w:rsidR="00C41E76" w:rsidRDefault="00C41E76" w:rsidP="006B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7DD2" w14:textId="63A16AE8" w:rsidR="000E083D" w:rsidRPr="001775F9" w:rsidRDefault="00C41E76" w:rsidP="000E083D">
    <w:pPr>
      <w:pStyle w:val="Footer"/>
      <w:jc w:val="center"/>
      <w:rPr>
        <w:rFonts w:ascii="Roboto" w:hAnsi="Roboto"/>
        <w:b/>
        <w:bCs/>
        <w:color w:val="49616D"/>
        <w:szCs w:val="20"/>
      </w:rPr>
    </w:pPr>
    <w:hyperlink r:id="rId1" w:history="1">
      <w:r w:rsidR="000E083D" w:rsidRPr="00B45CA9">
        <w:rPr>
          <w:rStyle w:val="Hyperlink"/>
          <w:rFonts w:ascii="Roboto" w:hAnsi="Roboto"/>
          <w:b/>
          <w:bCs/>
          <w:szCs w:val="20"/>
        </w:rPr>
        <w:t>digital-transformation-mfg.com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E30DD" w14:textId="77777777" w:rsidR="00C41E76" w:rsidRDefault="00C41E76" w:rsidP="006B25D1">
      <w:r>
        <w:separator/>
      </w:r>
    </w:p>
  </w:footnote>
  <w:footnote w:type="continuationSeparator" w:id="0">
    <w:p w14:paraId="7754A79F" w14:textId="77777777" w:rsidR="00C41E76" w:rsidRDefault="00C41E76" w:rsidP="006B25D1">
      <w:r>
        <w:continuationSeparator/>
      </w:r>
    </w:p>
  </w:footnote>
  <w:footnote w:id="1">
    <w:p w14:paraId="4AAA5400" w14:textId="77777777" w:rsidR="00396CB9" w:rsidRPr="002F123D" w:rsidRDefault="00396CB9" w:rsidP="00396CB9">
      <w:pPr>
        <w:pStyle w:val="FootnoteText"/>
        <w:rPr>
          <w:sz w:val="16"/>
          <w:szCs w:val="16"/>
        </w:rPr>
      </w:pPr>
      <w:r w:rsidRPr="002F123D">
        <w:rPr>
          <w:rStyle w:val="FootnoteReference"/>
          <w:sz w:val="16"/>
          <w:szCs w:val="16"/>
        </w:rPr>
        <w:footnoteRef/>
      </w:r>
      <w:r w:rsidRPr="002F123D">
        <w:rPr>
          <w:sz w:val="16"/>
          <w:szCs w:val="16"/>
        </w:rPr>
        <w:t xml:space="preserve"> Occupational Safety and Health Administration.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D2A7" w14:textId="16CA2536" w:rsidR="006F402B" w:rsidRDefault="006F40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A73EA" wp14:editId="4C6030E7">
              <wp:simplePos x="0" y="0"/>
              <wp:positionH relativeFrom="column">
                <wp:posOffset>-4657</wp:posOffset>
              </wp:positionH>
              <wp:positionV relativeFrom="paragraph">
                <wp:posOffset>768350</wp:posOffset>
              </wp:positionV>
              <wp:extent cx="5901267" cy="0"/>
              <wp:effectExtent l="0" t="12700" r="1714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26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4358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0.5pt" to="464.3pt,6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" strokecolor="#a5a5a5 [2092]" strokeweight="1.5pt">
              <v:stroke joinstyle="miter"/>
            </v:line>
          </w:pict>
        </mc:Fallback>
      </mc:AlternateContent>
    </w:r>
  </w:p>
  <w:p w14:paraId="525B5A6D" w14:textId="4A396450" w:rsidR="006B25D1" w:rsidRDefault="006B25D1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470BFCE" wp14:editId="5C6CC2BF">
          <wp:simplePos x="0" y="0"/>
          <wp:positionH relativeFrom="margin">
            <wp:posOffset>0</wp:posOffset>
          </wp:positionH>
          <wp:positionV relativeFrom="page">
            <wp:posOffset>795655</wp:posOffset>
          </wp:positionV>
          <wp:extent cx="2601868" cy="664058"/>
          <wp:effectExtent l="0" t="0" r="0" b="0"/>
          <wp:wrapTopAndBottom distT="152400" distB="152400"/>
          <wp:docPr id="1073741825" name="officeArt object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1868" cy="6640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D1"/>
    <w:rsid w:val="0002107E"/>
    <w:rsid w:val="00030FE8"/>
    <w:rsid w:val="00033ACC"/>
    <w:rsid w:val="000E083D"/>
    <w:rsid w:val="001367A6"/>
    <w:rsid w:val="001775F9"/>
    <w:rsid w:val="001A3984"/>
    <w:rsid w:val="001F7FBF"/>
    <w:rsid w:val="00272D6D"/>
    <w:rsid w:val="002F310E"/>
    <w:rsid w:val="00323621"/>
    <w:rsid w:val="00396CB9"/>
    <w:rsid w:val="003A77AF"/>
    <w:rsid w:val="00401BDE"/>
    <w:rsid w:val="00627DCF"/>
    <w:rsid w:val="006A79C3"/>
    <w:rsid w:val="006B25D1"/>
    <w:rsid w:val="006F402B"/>
    <w:rsid w:val="00702D96"/>
    <w:rsid w:val="00734E53"/>
    <w:rsid w:val="00741C5B"/>
    <w:rsid w:val="00745203"/>
    <w:rsid w:val="00752353"/>
    <w:rsid w:val="007D3D2F"/>
    <w:rsid w:val="009A5933"/>
    <w:rsid w:val="009B4A33"/>
    <w:rsid w:val="009F7B3E"/>
    <w:rsid w:val="00A3704A"/>
    <w:rsid w:val="00A51658"/>
    <w:rsid w:val="00A559B3"/>
    <w:rsid w:val="00B45CA9"/>
    <w:rsid w:val="00BE084A"/>
    <w:rsid w:val="00C10322"/>
    <w:rsid w:val="00C41E76"/>
    <w:rsid w:val="00CD5B95"/>
    <w:rsid w:val="00E864F9"/>
    <w:rsid w:val="00EB18BA"/>
    <w:rsid w:val="00F012F8"/>
    <w:rsid w:val="00F564AC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8220D"/>
  <w14:defaultImageDpi w14:val="32767"/>
  <w15:chartTrackingRefBased/>
  <w15:docId w15:val="{451C48B2-3153-E242-AFAF-326CD00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310E"/>
    <w:rPr>
      <w:rFonts w:ascii="Helvetica Neue" w:hAnsi="Helvetica Neue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DCF"/>
    <w:pPr>
      <w:keepNext/>
      <w:keepLines/>
      <w:jc w:val="center"/>
      <w:outlineLvl w:val="0"/>
    </w:pPr>
    <w:rPr>
      <w:rFonts w:ascii="Roboto Condensed" w:eastAsiaTheme="majorEastAsia" w:hAnsi="Roboto Condensed" w:cstheme="majorBidi"/>
      <w:b/>
      <w:color w:val="2F549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DCF"/>
    <w:pPr>
      <w:keepNext/>
      <w:keepLines/>
      <w:jc w:val="center"/>
      <w:outlineLvl w:val="1"/>
    </w:pPr>
    <w:rPr>
      <w:rFonts w:ascii="Roboto Condensed" w:eastAsiaTheme="majorEastAsia" w:hAnsi="Roboto Condensed" w:cstheme="majorBidi"/>
      <w:b/>
      <w:color w:val="91919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DCF"/>
    <w:pPr>
      <w:keepNext/>
      <w:keepLines/>
      <w:outlineLvl w:val="2"/>
    </w:pPr>
    <w:rPr>
      <w:rFonts w:ascii="Roboto Condensed" w:eastAsiaTheme="majorEastAsia" w:hAnsi="Roboto Condensed" w:cstheme="majorBidi"/>
      <w:b/>
      <w:color w:val="EF4A3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1"/>
  </w:style>
  <w:style w:type="paragraph" w:styleId="Footer">
    <w:name w:val="footer"/>
    <w:basedOn w:val="Normal"/>
    <w:link w:val="FooterChar"/>
    <w:uiPriority w:val="99"/>
    <w:unhideWhenUsed/>
    <w:rsid w:val="006B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1"/>
  </w:style>
  <w:style w:type="paragraph" w:customStyle="1" w:styleId="Body">
    <w:name w:val="Body"/>
    <w:rsid w:val="000E08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le">
    <w:name w:val="Title"/>
    <w:next w:val="Body"/>
    <w:link w:val="TitleChar"/>
    <w:uiPriority w:val="10"/>
    <w:qFormat/>
    <w:rsid w:val="000E083D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0E083D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paragraph" w:customStyle="1" w:styleId="Body1">
    <w:name w:val="Body 1"/>
    <w:rsid w:val="000E083D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Roboto Condensed" w:eastAsia="Roboto Condensed" w:hAnsi="Roboto Condensed" w:cs="Roboto Condensed"/>
      <w:b/>
      <w:bCs/>
      <w:color w:val="EF4A3A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B45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CA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DCF"/>
    <w:rPr>
      <w:rFonts w:ascii="Roboto Condensed" w:eastAsiaTheme="majorEastAsia" w:hAnsi="Roboto Condensed" w:cstheme="majorBidi"/>
      <w:b/>
      <w:color w:val="2F549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DCF"/>
    <w:rPr>
      <w:rFonts w:ascii="Roboto Condensed" w:eastAsiaTheme="majorEastAsia" w:hAnsi="Roboto Condensed" w:cstheme="majorBidi"/>
      <w:b/>
      <w:color w:val="91919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7DCF"/>
    <w:rPr>
      <w:rFonts w:ascii="Roboto Condensed" w:eastAsiaTheme="majorEastAsia" w:hAnsi="Roboto Condensed" w:cstheme="majorBidi"/>
      <w:b/>
      <w:color w:val="EF4A3A"/>
      <w:sz w:val="28"/>
    </w:rPr>
  </w:style>
  <w:style w:type="character" w:styleId="FootnoteReference">
    <w:name w:val="footnote reference"/>
    <w:rsid w:val="00396CB9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396CB9"/>
    <w:pPr>
      <w:jc w:val="both"/>
    </w:pPr>
    <w:rPr>
      <w:rFonts w:asciiTheme="majorHAnsi" w:eastAsia="Cambria" w:hAnsiTheme="majorHAnsi" w:cs="Times New Roman"/>
      <w:color w:val="auto"/>
      <w:kern w:val="18"/>
      <w:sz w:val="22"/>
    </w:rPr>
  </w:style>
  <w:style w:type="character" w:customStyle="1" w:styleId="FootnoteTextChar">
    <w:name w:val="Footnote Text Char"/>
    <w:basedOn w:val="DefaultParagraphFont"/>
    <w:link w:val="FootnoteText"/>
    <w:rsid w:val="00396CB9"/>
    <w:rPr>
      <w:rFonts w:asciiTheme="majorHAnsi" w:eastAsia="Cambria" w:hAnsiTheme="majorHAnsi" w:cs="Times New Roman"/>
      <w:kern w:val="1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gital-transformation-mf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Taninecz</dc:creator>
  <cp:keywords/>
  <dc:description/>
  <cp:lastModifiedBy>George Taninecz</cp:lastModifiedBy>
  <cp:revision>3</cp:revision>
  <dcterms:created xsi:type="dcterms:W3CDTF">2021-06-01T20:04:00Z</dcterms:created>
  <dcterms:modified xsi:type="dcterms:W3CDTF">2021-06-01T20:10:00Z</dcterms:modified>
</cp:coreProperties>
</file>